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C0F8" w14:textId="3C37822D" w:rsidR="006E1FAC" w:rsidRPr="00E868CE" w:rsidRDefault="00000000" w:rsidP="006E1FAC">
      <w:pPr>
        <w:ind w:left="2127" w:right="-851"/>
        <w:jc w:val="both"/>
        <w:rPr>
          <w:rFonts w:cs="Arial"/>
        </w:rPr>
      </w:pPr>
      <w:r w:rsidRPr="00E868CE">
        <w:rPr>
          <w:rFonts w:cs="Arial"/>
          <w:b/>
        </w:rPr>
        <w:t xml:space="preserve">PROJETO DE LEI Nº </w:t>
      </w:r>
      <w:r w:rsidR="00A11BC6">
        <w:rPr>
          <w:rFonts w:cs="Arial"/>
          <w:b/>
        </w:rPr>
        <w:t>83</w:t>
      </w:r>
      <w:r w:rsidRPr="00E868CE">
        <w:rPr>
          <w:rFonts w:cs="Arial"/>
          <w:b/>
        </w:rPr>
        <w:t>/2025</w:t>
      </w:r>
    </w:p>
    <w:p w14:paraId="5441E234" w14:textId="77777777" w:rsidR="006E1FAC" w:rsidRPr="00E868CE" w:rsidRDefault="006E1FAC" w:rsidP="006E1FAC">
      <w:pPr>
        <w:ind w:left="2694" w:right="-851"/>
        <w:jc w:val="both"/>
        <w:rPr>
          <w:rFonts w:cs="Arial"/>
        </w:rPr>
      </w:pPr>
    </w:p>
    <w:p w14:paraId="7E8FC552" w14:textId="77777777" w:rsidR="006E1FAC" w:rsidRPr="001325EA" w:rsidRDefault="00000000" w:rsidP="006E1FAC">
      <w:pPr>
        <w:ind w:left="2127" w:right="-286"/>
        <w:jc w:val="both"/>
        <w:rPr>
          <w:rFonts w:cs="Arial"/>
          <w:b/>
          <w:bCs/>
        </w:rPr>
      </w:pPr>
      <w:r>
        <w:rPr>
          <w:rStyle w:val="Forte"/>
          <w:rFonts w:cs="Arial"/>
          <w:color w:val="000000"/>
          <w:shd w:val="clear" w:color="auto" w:fill="FFFFFF"/>
        </w:rPr>
        <w:t>Dispõe sobre a obrigatoriedade de informação à gestante da prerrogativa de doação da membrana amniótica para fins terapêuticos e de pesquisa.</w:t>
      </w:r>
    </w:p>
    <w:p w14:paraId="6C91D239" w14:textId="77777777" w:rsidR="006E1FAC" w:rsidRPr="00E868CE" w:rsidRDefault="006E1FAC" w:rsidP="006E1FAC">
      <w:pPr>
        <w:ind w:left="709" w:right="-851"/>
        <w:jc w:val="both"/>
        <w:rPr>
          <w:rFonts w:cs="Arial"/>
        </w:rPr>
      </w:pPr>
    </w:p>
    <w:p w14:paraId="313AC33A" w14:textId="77777777" w:rsidR="006E1FAC" w:rsidRPr="00E868CE" w:rsidRDefault="00000000" w:rsidP="006E1FAC">
      <w:pPr>
        <w:ind w:left="993" w:right="-286"/>
        <w:jc w:val="both"/>
        <w:rPr>
          <w:rFonts w:cs="Arial"/>
        </w:rPr>
      </w:pPr>
      <w:r w:rsidRPr="00E868CE">
        <w:rPr>
          <w:rFonts w:cs="Arial"/>
          <w:b/>
        </w:rPr>
        <w:t>O PREFEITO MUNICIPAL</w:t>
      </w:r>
      <w:r w:rsidRPr="00E868CE">
        <w:rPr>
          <w:rFonts w:cs="Arial"/>
        </w:rPr>
        <w:t xml:space="preserve">, FAÇO SABER QUE A CÂMARA MUNICIPAL DA ESTÂNCIA DE BRAGANÇA PAULISTA APROVA E EU SANCIONO E PROMULGO A SEGUINTE LEI: </w:t>
      </w:r>
    </w:p>
    <w:p w14:paraId="36605EEA" w14:textId="77777777" w:rsidR="006E1FAC" w:rsidRPr="00E868CE" w:rsidRDefault="006E1FAC" w:rsidP="006E1FAC">
      <w:pPr>
        <w:ind w:left="709" w:right="-286"/>
        <w:jc w:val="both"/>
        <w:rPr>
          <w:rFonts w:cs="Arial"/>
          <w:b/>
        </w:rPr>
      </w:pPr>
    </w:p>
    <w:p w14:paraId="2A25FE7E" w14:textId="77777777" w:rsidR="006E1FAC" w:rsidRDefault="00000000" w:rsidP="006E1FAC">
      <w:pPr>
        <w:ind w:left="993" w:right="-286"/>
        <w:jc w:val="both"/>
        <w:rPr>
          <w:rFonts w:cs="Arial"/>
        </w:rPr>
      </w:pPr>
      <w:r w:rsidRPr="00E868CE">
        <w:rPr>
          <w:rFonts w:cs="Arial"/>
          <w:b/>
        </w:rPr>
        <w:t>Art. 1º</w:t>
      </w:r>
      <w:r>
        <w:rPr>
          <w:rFonts w:cs="Arial"/>
        </w:rPr>
        <w:t xml:space="preserve"> </w:t>
      </w:r>
      <w:r>
        <w:rPr>
          <w:rFonts w:cs="Arial"/>
        </w:rPr>
        <w:tab/>
        <w:t>Ficam os estabelecimentos de saúde localizados no Município de Bragança Paulista obrigados a informar as gestantes sobre a prerrogativa de doar a Bancos de Tecidos Humanos a membrana amniótica após o parto, na forma como autorizado pela Portaria GM/MS nº 8.041, de 1º de setembro de 2025, que, dentre outras providências, define o Regulamento Técnico do Sistema Nacional de Transplantes.</w:t>
      </w:r>
    </w:p>
    <w:p w14:paraId="0EA0E631" w14:textId="77777777" w:rsidR="006E1FAC" w:rsidRDefault="006E1FAC" w:rsidP="006E1FAC">
      <w:pPr>
        <w:ind w:left="993" w:right="-286"/>
        <w:jc w:val="both"/>
        <w:rPr>
          <w:rFonts w:cs="Arial"/>
        </w:rPr>
      </w:pPr>
    </w:p>
    <w:p w14:paraId="4DABA50A" w14:textId="77777777" w:rsidR="006E1FAC" w:rsidRDefault="00000000" w:rsidP="006E1FAC">
      <w:pPr>
        <w:ind w:left="993" w:right="-286"/>
        <w:jc w:val="both"/>
        <w:rPr>
          <w:rFonts w:cs="Arial"/>
        </w:rPr>
      </w:pPr>
      <w:r>
        <w:rPr>
          <w:rFonts w:cs="Arial"/>
          <w:b/>
        </w:rPr>
        <w:t>Art. 2º</w:t>
      </w:r>
      <w:r>
        <w:rPr>
          <w:rFonts w:cs="Arial"/>
          <w:b/>
        </w:rPr>
        <w:tab/>
      </w:r>
      <w:r>
        <w:rPr>
          <w:rFonts w:cs="Arial"/>
        </w:rPr>
        <w:t>A orientação à gestante durante o acompanhamento pré-natal deverá observar os critérios previstos</w:t>
      </w:r>
      <w:r w:rsidRPr="00035221">
        <w:rPr>
          <w:rFonts w:cs="Arial"/>
        </w:rPr>
        <w:t xml:space="preserve"> </w:t>
      </w:r>
      <w:r>
        <w:rPr>
          <w:rFonts w:cs="Arial"/>
        </w:rPr>
        <w:t xml:space="preserve">na Portaria GM/MS nº 8.041, de 1º de setembro de 2025. </w:t>
      </w:r>
    </w:p>
    <w:p w14:paraId="4CE75629" w14:textId="77777777" w:rsidR="006E1FAC" w:rsidRPr="001007A7" w:rsidRDefault="006E1FAC" w:rsidP="006E1FAC">
      <w:pPr>
        <w:ind w:left="993" w:right="-286"/>
        <w:jc w:val="both"/>
        <w:rPr>
          <w:rFonts w:cs="Arial"/>
        </w:rPr>
      </w:pPr>
    </w:p>
    <w:p w14:paraId="61E14174" w14:textId="77777777" w:rsidR="006E1FAC" w:rsidRPr="00C26872" w:rsidRDefault="00000000" w:rsidP="006E1FAC">
      <w:pPr>
        <w:ind w:left="993" w:right="-286"/>
        <w:jc w:val="both"/>
        <w:rPr>
          <w:rFonts w:cs="Arial"/>
          <w:bCs/>
        </w:rPr>
      </w:pPr>
      <w:r>
        <w:rPr>
          <w:rFonts w:cs="Arial"/>
          <w:b/>
        </w:rPr>
        <w:t>Art. 3º</w:t>
      </w:r>
      <w:r>
        <w:rPr>
          <w:rFonts w:cs="Arial"/>
          <w:b/>
        </w:rPr>
        <w:tab/>
      </w:r>
      <w:r>
        <w:rPr>
          <w:rFonts w:cs="Arial"/>
          <w:bCs/>
        </w:rPr>
        <w:t xml:space="preserve">O Poder Executivo poderá firmar parcerias e convênios com instituições públicas e privadas, bancos de tecidos e centros de pesquisa, visando ao adequado encaminhamento e aproveitamento das doações, observados os requisitos exigidos pela </w:t>
      </w:r>
      <w:r>
        <w:rPr>
          <w:rFonts w:cs="Arial"/>
        </w:rPr>
        <w:t>Portaria GM/MS nº 8.041, de 1º de setembro de 2025</w:t>
      </w:r>
      <w:r>
        <w:rPr>
          <w:rFonts w:cs="Arial"/>
          <w:bCs/>
        </w:rPr>
        <w:t xml:space="preserve">. </w:t>
      </w:r>
    </w:p>
    <w:p w14:paraId="1998E1D3" w14:textId="77777777" w:rsidR="006E1FAC" w:rsidRDefault="006E1FAC" w:rsidP="006E1FAC">
      <w:pPr>
        <w:ind w:left="993" w:right="-286"/>
        <w:jc w:val="both"/>
        <w:rPr>
          <w:rFonts w:cs="Arial"/>
          <w:b/>
        </w:rPr>
      </w:pPr>
    </w:p>
    <w:p w14:paraId="191C1799" w14:textId="77777777" w:rsidR="006E1FAC" w:rsidRPr="00E868CE" w:rsidRDefault="00000000" w:rsidP="006E1FAC">
      <w:pPr>
        <w:ind w:left="993" w:right="-286"/>
        <w:jc w:val="both"/>
        <w:rPr>
          <w:rFonts w:cs="Arial"/>
        </w:rPr>
      </w:pPr>
      <w:r>
        <w:rPr>
          <w:rFonts w:cs="Arial"/>
          <w:b/>
          <w:bCs/>
        </w:rPr>
        <w:t>Art. 4º</w:t>
      </w:r>
      <w:r>
        <w:rPr>
          <w:rFonts w:cs="Arial"/>
          <w:b/>
          <w:bCs/>
        </w:rPr>
        <w:tab/>
      </w:r>
      <w:r w:rsidRPr="00E868CE">
        <w:rPr>
          <w:rFonts w:cs="Arial"/>
        </w:rPr>
        <w:t>Esta Lei entra em vigor</w:t>
      </w:r>
      <w:r>
        <w:rPr>
          <w:rFonts w:cs="Arial"/>
        </w:rPr>
        <w:t xml:space="preserve"> na data de sua publicação</w:t>
      </w:r>
      <w:r w:rsidRPr="00E868CE">
        <w:rPr>
          <w:rFonts w:cs="Arial"/>
        </w:rPr>
        <w:t>.</w:t>
      </w:r>
    </w:p>
    <w:p w14:paraId="65C2080B" w14:textId="77777777" w:rsidR="006E1FAC" w:rsidRPr="00E868CE" w:rsidRDefault="006E1FAC" w:rsidP="006E1FAC">
      <w:pPr>
        <w:ind w:left="993" w:right="-851"/>
        <w:jc w:val="both"/>
        <w:rPr>
          <w:rFonts w:cs="Arial"/>
        </w:rPr>
      </w:pPr>
    </w:p>
    <w:p w14:paraId="5FBB886D" w14:textId="77777777" w:rsidR="006E1FAC" w:rsidRPr="00E868CE" w:rsidRDefault="006E1FAC" w:rsidP="006E1FAC">
      <w:pPr>
        <w:ind w:left="993" w:right="-851"/>
        <w:jc w:val="both"/>
        <w:rPr>
          <w:rFonts w:cs="Arial"/>
        </w:rPr>
      </w:pPr>
    </w:p>
    <w:p w14:paraId="386DB628" w14:textId="77777777" w:rsidR="006E1FAC" w:rsidRPr="00952D0E" w:rsidRDefault="00000000" w:rsidP="006E1FAC">
      <w:pPr>
        <w:ind w:left="994" w:right="-286" w:firstLine="423"/>
        <w:rPr>
          <w:rFonts w:cs="Arial"/>
          <w:sz w:val="18"/>
          <w:szCs w:val="18"/>
        </w:rPr>
      </w:pPr>
      <w:r w:rsidRPr="00952D0E">
        <w:rPr>
          <w:rFonts w:cs="Arial"/>
          <w:sz w:val="18"/>
          <w:szCs w:val="18"/>
        </w:rPr>
        <w:t xml:space="preserve">Casa do Poder Legislativo do Município de Bragança Paulista, </w:t>
      </w:r>
      <w:r>
        <w:rPr>
          <w:rFonts w:cs="Arial"/>
          <w:sz w:val="18"/>
          <w:szCs w:val="18"/>
        </w:rPr>
        <w:t xml:space="preserve">13 de novembro </w:t>
      </w:r>
      <w:r w:rsidRPr="00952D0E">
        <w:rPr>
          <w:rFonts w:cs="Arial"/>
          <w:sz w:val="18"/>
          <w:szCs w:val="18"/>
        </w:rPr>
        <w:t>de 2025.</w:t>
      </w:r>
    </w:p>
    <w:p w14:paraId="63F20055" w14:textId="77777777" w:rsidR="006E1FAC" w:rsidRPr="00E868CE" w:rsidRDefault="006E1FAC" w:rsidP="006E1FAC">
      <w:pPr>
        <w:ind w:left="708" w:right="-943" w:firstLine="708"/>
        <w:rPr>
          <w:rFonts w:cs="Arial"/>
        </w:rPr>
      </w:pPr>
    </w:p>
    <w:p w14:paraId="5603BAFB" w14:textId="77777777" w:rsidR="006E1FAC" w:rsidRDefault="006E1FAC" w:rsidP="006E1FAC">
      <w:pPr>
        <w:ind w:left="1418" w:right="-2" w:firstLine="709"/>
        <w:jc w:val="both"/>
        <w:rPr>
          <w:rFonts w:cs="Arial"/>
          <w:b/>
        </w:rPr>
      </w:pPr>
    </w:p>
    <w:p w14:paraId="682923EB" w14:textId="77777777" w:rsidR="006E1FAC" w:rsidRDefault="006E1FAC" w:rsidP="006E1FAC">
      <w:pPr>
        <w:ind w:left="1418" w:right="-2" w:firstLine="709"/>
        <w:jc w:val="both"/>
        <w:rPr>
          <w:rFonts w:cs="Arial"/>
          <w:b/>
        </w:rPr>
      </w:pPr>
    </w:p>
    <w:p w14:paraId="0D53EE6D" w14:textId="77777777" w:rsidR="006E1FAC" w:rsidRDefault="006E1FAC" w:rsidP="006E1FAC">
      <w:pPr>
        <w:ind w:left="1418" w:right="-2" w:firstLine="709"/>
        <w:jc w:val="both"/>
        <w:rPr>
          <w:rFonts w:cs="Arial"/>
          <w:b/>
        </w:rPr>
      </w:pPr>
    </w:p>
    <w:p w14:paraId="67EE8F55" w14:textId="77777777" w:rsidR="006E1FAC" w:rsidRPr="001375FA" w:rsidRDefault="00000000" w:rsidP="006E1FAC">
      <w:pPr>
        <w:ind w:left="1418" w:right="-2" w:firstLine="709"/>
        <w:jc w:val="both"/>
        <w:rPr>
          <w:rFonts w:cs="Arial"/>
          <w:b/>
        </w:rPr>
      </w:pPr>
      <w:r w:rsidRPr="001375FA">
        <w:rPr>
          <w:rFonts w:cs="Arial"/>
          <w:b/>
        </w:rPr>
        <w:t>CAMILA MARINO DA SAÚDE</w:t>
      </w:r>
    </w:p>
    <w:p w14:paraId="45FD9183" w14:textId="77777777" w:rsidR="006E1FAC" w:rsidRDefault="00000000" w:rsidP="006E1FAC">
      <w:pPr>
        <w:ind w:left="1418" w:right="-2" w:firstLine="709"/>
        <w:jc w:val="both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>Vereadora</w:t>
      </w:r>
    </w:p>
    <w:p w14:paraId="2BC41C11" w14:textId="77777777" w:rsidR="006E1FAC" w:rsidRDefault="006E1FAC" w:rsidP="006E1FAC">
      <w:pPr>
        <w:ind w:left="1418" w:right="-2" w:firstLine="709"/>
        <w:jc w:val="both"/>
        <w:rPr>
          <w:rFonts w:cs="Arial"/>
          <w:bCs/>
          <w:i/>
          <w:iCs/>
        </w:rPr>
      </w:pPr>
    </w:p>
    <w:p w14:paraId="1D758AF9" w14:textId="77777777" w:rsidR="006E1FAC" w:rsidRPr="001375FA" w:rsidRDefault="006E1FAC" w:rsidP="006E1FAC">
      <w:pPr>
        <w:ind w:left="1418" w:right="-2" w:firstLine="709"/>
        <w:jc w:val="both"/>
        <w:rPr>
          <w:rFonts w:cs="Arial"/>
          <w:bCs/>
          <w:i/>
          <w:iCs/>
        </w:rPr>
      </w:pPr>
    </w:p>
    <w:p w14:paraId="41614148" w14:textId="77777777" w:rsidR="006E1FAC" w:rsidRPr="006669D2" w:rsidRDefault="006E1FAC" w:rsidP="006E1FAC">
      <w:pPr>
        <w:ind w:firstLine="709"/>
        <w:rPr>
          <w:rFonts w:cs="Arial"/>
          <w:b/>
          <w:bCs/>
          <w:color w:val="222222"/>
        </w:rPr>
      </w:pPr>
    </w:p>
    <w:p w14:paraId="4B12444B" w14:textId="77777777" w:rsidR="006E1FAC" w:rsidRDefault="00000000" w:rsidP="006E1FAC">
      <w:pPr>
        <w:ind w:firstLine="709"/>
        <w:jc w:val="center"/>
        <w:rPr>
          <w:rFonts w:cs="Arial"/>
          <w:b/>
          <w:bCs/>
          <w:color w:val="222222"/>
        </w:rPr>
      </w:pPr>
      <w:r w:rsidRPr="006669D2">
        <w:rPr>
          <w:rFonts w:cs="Arial"/>
          <w:b/>
          <w:bCs/>
          <w:color w:val="222222"/>
        </w:rPr>
        <w:t>JUSTIFICATIVA</w:t>
      </w:r>
    </w:p>
    <w:p w14:paraId="16D2C29F" w14:textId="77777777" w:rsidR="006E1FAC" w:rsidRPr="006669D2" w:rsidRDefault="006E1FAC" w:rsidP="006E1FAC">
      <w:pPr>
        <w:ind w:firstLine="709"/>
        <w:jc w:val="center"/>
        <w:rPr>
          <w:rFonts w:cs="Arial"/>
          <w:b/>
          <w:bCs/>
          <w:color w:val="222222"/>
        </w:rPr>
      </w:pPr>
    </w:p>
    <w:p w14:paraId="2E810B47" w14:textId="77777777" w:rsidR="006E1FAC" w:rsidRDefault="00000000" w:rsidP="006E1FAC">
      <w:pPr>
        <w:ind w:left="993"/>
        <w:jc w:val="both"/>
        <w:rPr>
          <w:rStyle w:val="Forte"/>
          <w:rFonts w:cs="Arial"/>
          <w:b w:val="0"/>
          <w:bCs/>
          <w:color w:val="000000"/>
          <w:shd w:val="clear" w:color="auto" w:fill="FFFFFF"/>
        </w:rPr>
      </w:pPr>
      <w:r w:rsidRPr="006669D2">
        <w:rPr>
          <w:rFonts w:cs="Arial"/>
          <w:color w:val="222222"/>
        </w:rPr>
        <w:t>Ao projeto que</w:t>
      </w:r>
      <w:r>
        <w:rPr>
          <w:rFonts w:cs="Arial"/>
          <w:b/>
        </w:rPr>
        <w:t xml:space="preserve"> </w:t>
      </w:r>
      <w:r w:rsidRPr="00C10ABC">
        <w:rPr>
          <w:rFonts w:cs="Arial"/>
          <w:bCs/>
        </w:rPr>
        <w:t>d</w:t>
      </w:r>
      <w:r>
        <w:rPr>
          <w:rStyle w:val="Forte"/>
          <w:rFonts w:cs="Arial"/>
          <w:color w:val="000000"/>
          <w:shd w:val="clear" w:color="auto" w:fill="FFFFFF"/>
        </w:rPr>
        <w:t>ispõe sobre a obrigatoriedade de informação à gestante da prerrogativa de doação da membrana amniótica para fins terapêuticos e de pesquisa.</w:t>
      </w:r>
    </w:p>
    <w:p w14:paraId="279A8181" w14:textId="77777777" w:rsidR="006E1FAC" w:rsidRDefault="006E1FAC" w:rsidP="006E1FAC">
      <w:pPr>
        <w:ind w:left="993"/>
        <w:jc w:val="both"/>
        <w:rPr>
          <w:rStyle w:val="Forte"/>
          <w:rFonts w:cs="Arial"/>
          <w:b w:val="0"/>
          <w:bCs/>
          <w:color w:val="000000"/>
          <w:shd w:val="clear" w:color="auto" w:fill="FFFFFF"/>
        </w:rPr>
      </w:pPr>
    </w:p>
    <w:p w14:paraId="6D66FC1D" w14:textId="77777777" w:rsidR="006E1FAC" w:rsidRDefault="00000000" w:rsidP="006E1FAC">
      <w:pPr>
        <w:ind w:left="993"/>
        <w:jc w:val="both"/>
        <w:rPr>
          <w:rStyle w:val="Forte"/>
          <w:rFonts w:cs="Arial"/>
          <w:b w:val="0"/>
          <w:bCs/>
          <w:color w:val="000000"/>
          <w:shd w:val="clear" w:color="auto" w:fill="FFFFFF"/>
        </w:rPr>
      </w:pPr>
      <w:r>
        <w:rPr>
          <w:rStyle w:val="Forte"/>
          <w:rFonts w:cs="Arial"/>
          <w:color w:val="000000"/>
          <w:shd w:val="clear" w:color="auto" w:fill="FFFFFF"/>
        </w:rPr>
        <w:t>Senhores(as) Vereadores(as),</w:t>
      </w:r>
    </w:p>
    <w:p w14:paraId="22E2E4F7" w14:textId="77777777" w:rsidR="006E1FAC" w:rsidRDefault="006E1FAC" w:rsidP="006E1FAC">
      <w:pPr>
        <w:ind w:left="993"/>
        <w:jc w:val="both"/>
        <w:rPr>
          <w:rStyle w:val="Forte"/>
          <w:rFonts w:cs="Arial"/>
          <w:b w:val="0"/>
          <w:bCs/>
          <w:color w:val="000000"/>
          <w:shd w:val="clear" w:color="auto" w:fill="FFFFFF"/>
        </w:rPr>
      </w:pPr>
    </w:p>
    <w:p w14:paraId="75769817" w14:textId="77777777" w:rsidR="006E1FAC" w:rsidRDefault="00000000" w:rsidP="006E1FAC">
      <w:pPr>
        <w:ind w:left="993"/>
        <w:jc w:val="both"/>
        <w:rPr>
          <w:rStyle w:val="Forte"/>
          <w:rFonts w:cs="Arial"/>
          <w:b w:val="0"/>
          <w:bCs/>
          <w:color w:val="000000"/>
          <w:shd w:val="clear" w:color="auto" w:fill="FFFFFF"/>
        </w:rPr>
      </w:pPr>
      <w:r>
        <w:rPr>
          <w:rStyle w:val="Forte"/>
          <w:rFonts w:cs="Arial"/>
          <w:color w:val="000000"/>
          <w:shd w:val="clear" w:color="auto" w:fill="FFFFFF"/>
        </w:rPr>
        <w:t>1.</w:t>
      </w:r>
      <w:r>
        <w:rPr>
          <w:rStyle w:val="Forte"/>
          <w:rFonts w:cs="Arial"/>
          <w:color w:val="000000"/>
          <w:shd w:val="clear" w:color="auto" w:fill="FFFFFF"/>
        </w:rPr>
        <w:tab/>
        <w:t>Com nossa proposta legislativa pretendemos estabelecer a obrigatoriedade dos estabelecimentos de saúde localizados em nosso Município informar à gestante da prerrogativa de doação da membrana amniótica para fins terapêuticos e de pesquisa.</w:t>
      </w:r>
    </w:p>
    <w:p w14:paraId="61B5ABAE" w14:textId="77777777" w:rsidR="006E1FAC" w:rsidRDefault="006E1FAC" w:rsidP="006E1FAC">
      <w:pPr>
        <w:ind w:left="993"/>
        <w:jc w:val="both"/>
        <w:rPr>
          <w:rFonts w:cs="Arial"/>
          <w:color w:val="000000"/>
          <w:shd w:val="clear" w:color="auto" w:fill="FFFFFF"/>
        </w:rPr>
      </w:pPr>
    </w:p>
    <w:p w14:paraId="11881FD6" w14:textId="77777777" w:rsidR="006E1FAC" w:rsidRDefault="00000000" w:rsidP="006E1FAC">
      <w:pPr>
        <w:ind w:left="993" w:right="-286"/>
        <w:jc w:val="both"/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t>2.</w:t>
      </w:r>
      <w:r>
        <w:rPr>
          <w:rFonts w:cs="Arial"/>
          <w:b/>
          <w:bCs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 xml:space="preserve">Trata-se de um procedimento inovador e disciplinado </w:t>
      </w:r>
      <w:r>
        <w:rPr>
          <w:rFonts w:cs="Arial"/>
        </w:rPr>
        <w:t xml:space="preserve">nos arts. 191 a 199 da Portaria GM/MS nº 8.041, de 1º de setembro de 2025, que, dentre outras </w:t>
      </w:r>
      <w:r>
        <w:rPr>
          <w:rFonts w:cs="Arial"/>
        </w:rPr>
        <w:lastRenderedPageBreak/>
        <w:t>providências, define o Regulamento Técnico do Sistema Nacional de Transplantes.</w:t>
      </w:r>
    </w:p>
    <w:p w14:paraId="2E39FE41" w14:textId="77777777" w:rsidR="006E1FAC" w:rsidRDefault="006E1FAC" w:rsidP="006E1FAC">
      <w:pPr>
        <w:ind w:left="993" w:right="-286"/>
        <w:jc w:val="both"/>
        <w:rPr>
          <w:rFonts w:cs="Arial"/>
        </w:rPr>
      </w:pPr>
    </w:p>
    <w:p w14:paraId="01DBCF38" w14:textId="77777777" w:rsidR="006E1FAC" w:rsidRDefault="00000000" w:rsidP="006E1FAC">
      <w:pPr>
        <w:ind w:left="993" w:right="-286"/>
        <w:jc w:val="both"/>
        <w:rPr>
          <w:rFonts w:cs="Arial"/>
        </w:rPr>
      </w:pPr>
      <w:r>
        <w:rPr>
          <w:rFonts w:cs="Arial"/>
          <w:b/>
          <w:bCs/>
        </w:rPr>
        <w:t>3.</w:t>
      </w:r>
      <w:r>
        <w:rPr>
          <w:rFonts w:cs="Arial"/>
          <w:b/>
          <w:bCs/>
        </w:rPr>
        <w:tab/>
      </w:r>
      <w:r>
        <w:rPr>
          <w:rFonts w:cs="Arial"/>
        </w:rPr>
        <w:t>Ademais, nossa iniciativa se assenta no fato de que a placenta, que geralmente é descartada após o parto, é uma rica fonte de tecidos biológicos com propriedades anti-inflamatórias, cicatrizantes e regenerativas, especialmente a membrana amniótica, utilizada com grande sucesso no tratamento de queimaduras graves, úlceras de pele e lesões oculares.</w:t>
      </w:r>
    </w:p>
    <w:p w14:paraId="68A95562" w14:textId="77777777" w:rsidR="006E1FAC" w:rsidRDefault="006E1FAC" w:rsidP="006E1FAC">
      <w:pPr>
        <w:ind w:left="993" w:right="-286"/>
        <w:jc w:val="both"/>
        <w:rPr>
          <w:rFonts w:cs="Arial"/>
        </w:rPr>
      </w:pPr>
    </w:p>
    <w:p w14:paraId="433D79BA" w14:textId="77777777" w:rsidR="006E1FAC" w:rsidRDefault="00000000" w:rsidP="006E1FAC">
      <w:pPr>
        <w:ind w:left="993" w:right="-286"/>
        <w:jc w:val="both"/>
        <w:rPr>
          <w:rFonts w:cs="Arial"/>
        </w:rPr>
      </w:pPr>
      <w:r>
        <w:rPr>
          <w:rFonts w:cs="Arial"/>
          <w:b/>
          <w:bCs/>
        </w:rPr>
        <w:t>4.</w:t>
      </w:r>
      <w:r>
        <w:rPr>
          <w:rFonts w:cs="Arial"/>
          <w:b/>
          <w:bCs/>
        </w:rPr>
        <w:tab/>
      </w:r>
      <w:r>
        <w:rPr>
          <w:rFonts w:cs="Arial"/>
        </w:rPr>
        <w:t>Muitas gestantes, contudo, não recebem informações adequadas sobre a possibilidade de doação da placenta, o que impede que esse gesto de solidariedade e amor ao próximo beneficie pacientes em situações críticas.</w:t>
      </w:r>
    </w:p>
    <w:p w14:paraId="2873BF58" w14:textId="77777777" w:rsidR="006E1FAC" w:rsidRDefault="006E1FAC" w:rsidP="006E1FAC">
      <w:pPr>
        <w:ind w:left="993" w:right="-286"/>
        <w:jc w:val="both"/>
        <w:rPr>
          <w:rFonts w:cs="Arial"/>
        </w:rPr>
      </w:pPr>
    </w:p>
    <w:p w14:paraId="7B806696" w14:textId="77777777" w:rsidR="006E1FAC" w:rsidRDefault="00000000" w:rsidP="006E1FAC">
      <w:pPr>
        <w:ind w:left="993" w:right="-286"/>
        <w:jc w:val="both"/>
        <w:rPr>
          <w:rFonts w:cs="Arial"/>
        </w:rPr>
      </w:pPr>
      <w:r>
        <w:rPr>
          <w:rFonts w:cs="Arial"/>
          <w:b/>
          <w:bCs/>
        </w:rPr>
        <w:t>5.</w:t>
      </w:r>
      <w:r>
        <w:rPr>
          <w:rFonts w:cs="Arial"/>
          <w:b/>
          <w:bCs/>
        </w:rPr>
        <w:tab/>
      </w:r>
      <w:r>
        <w:rPr>
          <w:rFonts w:cs="Arial"/>
        </w:rPr>
        <w:t>Dessa forma, o presente projeto busca garantir o direito à informação de todas as gestantes, promovendo a conscientização de forma técnica, ética e humanizada.</w:t>
      </w:r>
    </w:p>
    <w:p w14:paraId="07EC7D9C" w14:textId="77777777" w:rsidR="006E1FAC" w:rsidRDefault="006E1FAC" w:rsidP="006E1FAC">
      <w:pPr>
        <w:ind w:left="993" w:right="-286"/>
        <w:jc w:val="both"/>
        <w:rPr>
          <w:rFonts w:cs="Arial"/>
        </w:rPr>
      </w:pPr>
    </w:p>
    <w:p w14:paraId="169B798E" w14:textId="77777777" w:rsidR="006E1FAC" w:rsidRDefault="00000000" w:rsidP="006E1FAC">
      <w:pPr>
        <w:ind w:left="993" w:right="-286"/>
        <w:jc w:val="both"/>
        <w:rPr>
          <w:rFonts w:cs="Arial"/>
        </w:rPr>
      </w:pPr>
      <w:r>
        <w:rPr>
          <w:rFonts w:cs="Arial"/>
          <w:b/>
          <w:bCs/>
        </w:rPr>
        <w:t>6.</w:t>
      </w:r>
      <w:r>
        <w:rPr>
          <w:rFonts w:cs="Arial"/>
          <w:b/>
          <w:bCs/>
        </w:rPr>
        <w:tab/>
      </w:r>
      <w:r>
        <w:rPr>
          <w:rFonts w:cs="Arial"/>
        </w:rPr>
        <w:t>Enfim, cuida-se de uma política pública que une ciência, solidariedade e vida, reafirmando o compromisso de Bragança Paulista com a saúde, inovação e o bem-estar coletivo.</w:t>
      </w:r>
    </w:p>
    <w:p w14:paraId="6592F2AF" w14:textId="77777777" w:rsidR="006E1FAC" w:rsidRDefault="006E1FAC" w:rsidP="006E1FAC">
      <w:pPr>
        <w:ind w:left="993" w:right="-286"/>
        <w:jc w:val="both"/>
        <w:rPr>
          <w:rFonts w:cs="Arial"/>
        </w:rPr>
      </w:pPr>
    </w:p>
    <w:p w14:paraId="517502F5" w14:textId="77777777" w:rsidR="006E1FAC" w:rsidRDefault="00000000" w:rsidP="006E1FAC">
      <w:pPr>
        <w:ind w:left="993" w:right="-286"/>
        <w:jc w:val="both"/>
        <w:rPr>
          <w:rFonts w:cs="Arial"/>
        </w:rPr>
      </w:pPr>
      <w:r>
        <w:rPr>
          <w:rFonts w:cs="Arial"/>
          <w:b/>
          <w:bCs/>
        </w:rPr>
        <w:t>7.</w:t>
      </w:r>
      <w:r>
        <w:rPr>
          <w:rFonts w:cs="Arial"/>
          <w:b/>
          <w:bCs/>
        </w:rPr>
        <w:tab/>
      </w:r>
      <w:r>
        <w:rPr>
          <w:rFonts w:cs="Arial"/>
        </w:rPr>
        <w:t xml:space="preserve"> </w:t>
      </w:r>
      <w:r w:rsidRPr="00BA3394">
        <w:rPr>
          <w:rFonts w:cs="Arial"/>
        </w:rPr>
        <w:t>Diante do exposto, aguardamos a manifestação dos Nobres Pares no sentido de sua aprovação.</w:t>
      </w:r>
    </w:p>
    <w:p w14:paraId="10FF539D" w14:textId="77777777" w:rsidR="006E1FAC" w:rsidRDefault="006E1FAC" w:rsidP="006E1FAC">
      <w:pPr>
        <w:ind w:left="993" w:right="-286"/>
        <w:jc w:val="both"/>
        <w:rPr>
          <w:rFonts w:cs="Arial"/>
          <w:color w:val="222222"/>
        </w:rPr>
      </w:pPr>
    </w:p>
    <w:p w14:paraId="2E376303" w14:textId="77777777" w:rsidR="006E1FAC" w:rsidRPr="00365FE0" w:rsidRDefault="00000000" w:rsidP="006E1FAC">
      <w:pPr>
        <w:ind w:left="993" w:right="-286"/>
        <w:jc w:val="both"/>
        <w:rPr>
          <w:rFonts w:cs="Arial"/>
          <w:color w:val="222222"/>
        </w:rPr>
      </w:pPr>
      <w:r>
        <w:rPr>
          <w:rFonts w:cs="Arial"/>
          <w:color w:val="222222"/>
        </w:rPr>
        <w:t>A Autora.</w:t>
      </w:r>
    </w:p>
    <w:p w14:paraId="1DDE2DAD" w14:textId="77777777" w:rsidR="006E1FAC" w:rsidRPr="00427DAA" w:rsidRDefault="006E1FAC" w:rsidP="006E1FAC">
      <w:pPr>
        <w:ind w:left="993"/>
        <w:jc w:val="both"/>
        <w:rPr>
          <w:rFonts w:cs="Arial"/>
          <w:color w:val="000000"/>
          <w:shd w:val="clear" w:color="auto" w:fill="FFFFFF"/>
        </w:rPr>
      </w:pPr>
    </w:p>
    <w:p w14:paraId="6F8B198A" w14:textId="77777777" w:rsidR="006E1FAC" w:rsidRPr="00E868CE" w:rsidRDefault="006E1FAC" w:rsidP="006E1FAC">
      <w:pPr>
        <w:ind w:left="709" w:right="-851"/>
        <w:jc w:val="both"/>
        <w:rPr>
          <w:rFonts w:cs="Arial"/>
        </w:rPr>
      </w:pPr>
    </w:p>
    <w:p w14:paraId="465FBF37" w14:textId="77777777" w:rsidR="006E1FAC" w:rsidRPr="00C10ABC" w:rsidRDefault="00000000" w:rsidP="006E1FAC">
      <w:pPr>
        <w:ind w:left="993"/>
        <w:jc w:val="both"/>
        <w:rPr>
          <w:rStyle w:val="Forte"/>
          <w:rFonts w:cs="Arial"/>
          <w:b w:val="0"/>
          <w:bCs/>
          <w:color w:val="000000"/>
          <w:shd w:val="clear" w:color="auto" w:fill="FFFFFF"/>
        </w:rPr>
      </w:pPr>
      <w:r>
        <w:rPr>
          <w:rStyle w:val="Forte"/>
          <w:rFonts w:cs="Arial"/>
          <w:color w:val="000000"/>
          <w:shd w:val="clear" w:color="auto" w:fill="FFFFFF"/>
        </w:rPr>
        <w:t xml:space="preserve"> </w:t>
      </w:r>
    </w:p>
    <w:p w14:paraId="65E16E78" w14:textId="77777777" w:rsidR="003A35C1" w:rsidRPr="006E1FAC" w:rsidRDefault="003A35C1" w:rsidP="006E1FAC"/>
    <w:sectPr w:rsidR="003A35C1" w:rsidRPr="006E1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E0"/>
    <w:rsid w:val="00035221"/>
    <w:rsid w:val="000D7EE0"/>
    <w:rsid w:val="001007A7"/>
    <w:rsid w:val="001325EA"/>
    <w:rsid w:val="001375FA"/>
    <w:rsid w:val="00365FE0"/>
    <w:rsid w:val="003A35C1"/>
    <w:rsid w:val="003B23E1"/>
    <w:rsid w:val="00427DAA"/>
    <w:rsid w:val="006669D2"/>
    <w:rsid w:val="006E1FAC"/>
    <w:rsid w:val="00824924"/>
    <w:rsid w:val="00952D0E"/>
    <w:rsid w:val="00A11BC6"/>
    <w:rsid w:val="00A20E14"/>
    <w:rsid w:val="00BA3394"/>
    <w:rsid w:val="00C10ABC"/>
    <w:rsid w:val="00C26872"/>
    <w:rsid w:val="00E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B7FE"/>
  <w15:chartTrackingRefBased/>
  <w15:docId w15:val="{A8873F65-2289-4113-BA5F-CEBB1D79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EE0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D7E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E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7E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7E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7E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7E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7E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7E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7E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7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7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7E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7E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7E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7E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7E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7E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7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D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7E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D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7E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D7E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7E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D7E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7E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7EE0"/>
    <w:rPr>
      <w:b/>
      <w:bCs/>
      <w:smallCaps/>
      <w:color w:val="0F4761" w:themeColor="accent1" w:themeShade="BF"/>
      <w:spacing w:val="5"/>
    </w:rPr>
  </w:style>
  <w:style w:type="character" w:styleId="Forte">
    <w:name w:val="Strong"/>
    <w:uiPriority w:val="22"/>
    <w:qFormat/>
    <w:rsid w:val="006E1FA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2576</Characters>
  <Application>Microsoft Office Word</Application>
  <DocSecurity>0</DocSecurity>
  <Lines>21</Lines>
  <Paragraphs>6</Paragraphs>
  <ScaleCrop>false</ScaleCrop>
  <Company>CAMARA MUNICIPAL DA ESTANCIA DE BRAGANCA PAULISTA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MITSUCO KOGIMA KIYUNA</dc:creator>
  <cp:lastModifiedBy>MURIEL MITSUCO KOGIMA KIYUNA</cp:lastModifiedBy>
  <cp:revision>3</cp:revision>
  <dcterms:created xsi:type="dcterms:W3CDTF">2026-04-13T18:42:00Z</dcterms:created>
  <dcterms:modified xsi:type="dcterms:W3CDTF">2026-04-13T19:46:00Z</dcterms:modified>
</cp:coreProperties>
</file>