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3E3A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10B72465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036A3" w14:paraId="767BAC62" w14:textId="77777777">
        <w:tc>
          <w:tcPr>
            <w:tcW w:w="9284" w:type="dxa"/>
          </w:tcPr>
          <w:p w14:paraId="5CFBEAB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A49B481" wp14:editId="389E7C60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47676463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64830CD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129197DD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E036A3" w14:paraId="2CD10F69" w14:textId="77777777">
        <w:tc>
          <w:tcPr>
            <w:tcW w:w="9284" w:type="dxa"/>
          </w:tcPr>
          <w:p w14:paraId="0191272A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3898179A" w14:textId="6059755D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5810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2/2026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5810">
              <w:rPr>
                <w:rFonts w:ascii="Arial" w:hAnsi="Arial" w:cs="Arial"/>
                <w:color w:val="000000"/>
                <w:sz w:val="24"/>
                <w:szCs w:val="24"/>
              </w:rPr>
              <w:t>Executivo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EE5810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stabelece os parâmetros de contrapartida obrigatória para a participação dos empreendimentos imobiliários privados na ampliação e no melhoramento da infraestrutura urbana do município de Bragança Paulista, e dá outras providências.</w:t>
            </w:r>
          </w:p>
          <w:p w14:paraId="3DCE424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6B48E76A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66E2B728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229957DE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FCCAD6C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1A25F6E8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3163B9A" wp14:editId="76F95CC8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EAD51" w14:textId="62F84A19" w:rsidR="00AF1B46" w:rsidRDefault="00EE5810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3B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5C4EAD51" w14:textId="62F84A19" w:rsidR="00AF1B46" w:rsidRDefault="00EE5810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3D7DE0B2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121F245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7695CB1" wp14:editId="0015CBD8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39B21" w14:textId="6A3F8EB3" w:rsidR="00AF1B46" w:rsidRDefault="00EE5810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95CB1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4E739B21" w14:textId="6A3F8EB3" w:rsidR="00AF1B46" w:rsidRDefault="00EE5810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2E58003B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010DB5FF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60BB3F5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39D344" wp14:editId="486AC194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3C554" w14:textId="23525F44" w:rsidR="00AF1B46" w:rsidRDefault="00EE5810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D344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2C43C554" w14:textId="23525F44" w:rsidR="00AF1B46" w:rsidRDefault="00EE5810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0A0379F4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426A2A3D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6602DE7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2CDF8C4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2CD6F2B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E2E70A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6A59590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19675A6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D03F7E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C498A7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C51F09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E889AC3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09A6220E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45752643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0A34" w14:textId="77777777" w:rsidR="00183FFF" w:rsidRDefault="00183FFF">
      <w:r>
        <w:separator/>
      </w:r>
    </w:p>
  </w:endnote>
  <w:endnote w:type="continuationSeparator" w:id="0">
    <w:p w14:paraId="1A272683" w14:textId="77777777" w:rsidR="00183FFF" w:rsidRDefault="0018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DBEA" w14:textId="77777777" w:rsidR="00183FFF" w:rsidRDefault="00183FFF">
      <w:r>
        <w:separator/>
      </w:r>
    </w:p>
  </w:footnote>
  <w:footnote w:type="continuationSeparator" w:id="0">
    <w:p w14:paraId="692E750E" w14:textId="77777777" w:rsidR="00183FFF" w:rsidRDefault="0018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0E20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E39D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4B9A3217" wp14:editId="7580767E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80025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94EBFE5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F4C24F3A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DB22347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16086E4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C7CA1C9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AD8F4C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16CCCD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1127EF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03C602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CD8B23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47DAED0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91DC2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ACD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C0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2B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C87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F08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CF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123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A94C4BA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4C8AC05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6EA45B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5B2084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32B0001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CB1A58B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E848AE6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C14749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5470DB5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2892CA7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244F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0E5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E0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E7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E2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CE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87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C40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9F7492E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9A81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004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61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85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906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E1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40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3CE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3F58866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B4303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9E0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ED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41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469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2EC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9CE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774AC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2D4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6A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1FEF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EB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3C8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8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8D6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863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85C69D9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7E10C008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68AC108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F2C2A1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A82F3F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B7EC7F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E8F4786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9CE1D1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44AC6C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4FC8228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1D28D3B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BB42625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D5829D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C12382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ADFA057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23869B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3C612F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1B5A902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244263112">
    <w:abstractNumId w:val="8"/>
  </w:num>
  <w:num w:numId="2" w16cid:durableId="1361126046">
    <w:abstractNumId w:val="3"/>
  </w:num>
  <w:num w:numId="3" w16cid:durableId="1889148846">
    <w:abstractNumId w:val="5"/>
  </w:num>
  <w:num w:numId="4" w16cid:durableId="26375602">
    <w:abstractNumId w:val="6"/>
  </w:num>
  <w:num w:numId="5" w16cid:durableId="565576843">
    <w:abstractNumId w:val="0"/>
  </w:num>
  <w:num w:numId="6" w16cid:durableId="1515265530">
    <w:abstractNumId w:val="1"/>
  </w:num>
  <w:num w:numId="7" w16cid:durableId="864031">
    <w:abstractNumId w:val="9"/>
  </w:num>
  <w:num w:numId="8" w16cid:durableId="1624655662">
    <w:abstractNumId w:val="2"/>
  </w:num>
  <w:num w:numId="9" w16cid:durableId="864027569">
    <w:abstractNumId w:val="7"/>
  </w:num>
  <w:num w:numId="10" w16cid:durableId="16795064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3FFF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0EA5"/>
    <w:rsid w:val="00E01036"/>
    <w:rsid w:val="00E01220"/>
    <w:rsid w:val="00E01390"/>
    <w:rsid w:val="00E02F8B"/>
    <w:rsid w:val="00E036A3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810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FE9EB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2026-02-19T19:31:00Z</dcterms:modified>
</cp:coreProperties>
</file>