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4311" w14:textId="77777777" w:rsidR="00C73274" w:rsidRDefault="00C73274" w:rsidP="00C73274">
      <w:pPr>
        <w:jc w:val="both"/>
        <w:rPr>
          <w:rFonts w:ascii="Arial" w:hAnsi="Arial"/>
        </w:rPr>
      </w:pPr>
    </w:p>
    <w:p w14:paraId="441E8353" w14:textId="5B7EFE6D" w:rsidR="00C73274" w:rsidRDefault="00C73274" w:rsidP="00C73274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26"/>
        <w:rPr>
          <w:sz w:val="24"/>
        </w:rPr>
      </w:pPr>
      <w:r>
        <w:rPr>
          <w:sz w:val="24"/>
        </w:rPr>
        <w:t xml:space="preserve">COMISSÃO PERMANENTE DE JUSTIÇA, REDAÇÃO, DEFESA DO MEIO AMBIENTE E DO CONSUMIDOR </w:t>
      </w:r>
    </w:p>
    <w:p w14:paraId="61A0CEB4" w14:textId="77777777" w:rsidR="00C73274" w:rsidRDefault="00C73274" w:rsidP="00C73274">
      <w:pPr>
        <w:jc w:val="both"/>
        <w:rPr>
          <w:rFonts w:ascii="Arial" w:hAnsi="Arial"/>
        </w:rPr>
      </w:pPr>
    </w:p>
    <w:p w14:paraId="7126A807" w14:textId="77777777" w:rsidR="00C73274" w:rsidRPr="00FB63B8" w:rsidRDefault="00C73274" w:rsidP="00C73274">
      <w:pPr>
        <w:pStyle w:val="Ttulo1"/>
        <w:ind w:right="284"/>
        <w:jc w:val="both"/>
        <w:rPr>
          <w:bCs/>
          <w:sz w:val="24"/>
          <w:szCs w:val="24"/>
        </w:rPr>
      </w:pPr>
      <w:r w:rsidRPr="00FB63B8">
        <w:rPr>
          <w:sz w:val="24"/>
          <w:szCs w:val="24"/>
        </w:rPr>
        <w:t xml:space="preserve">ASSUNTO: PARECER AO PROJETO DE LEI COMPLEMENTAR Nº </w:t>
      </w:r>
      <w:r w:rsidRPr="00FB63B8">
        <w:rPr>
          <w:bCs/>
          <w:sz w:val="24"/>
          <w:szCs w:val="24"/>
        </w:rPr>
        <w:t>19/2026</w:t>
      </w:r>
    </w:p>
    <w:p w14:paraId="7309102C" w14:textId="77777777" w:rsidR="00C73274" w:rsidRPr="00FB63B8" w:rsidRDefault="00C73274" w:rsidP="00C73274">
      <w:pPr>
        <w:pStyle w:val="Ttulo1"/>
        <w:ind w:right="284"/>
        <w:jc w:val="both"/>
        <w:rPr>
          <w:sz w:val="24"/>
          <w:szCs w:val="24"/>
        </w:rPr>
      </w:pPr>
      <w:r w:rsidRPr="00FB63B8">
        <w:rPr>
          <w:sz w:val="24"/>
          <w:szCs w:val="24"/>
        </w:rPr>
        <w:t>RELATOR: BRUNO LEME</w:t>
      </w:r>
    </w:p>
    <w:p w14:paraId="3DBE5D19" w14:textId="77777777" w:rsidR="00C73274" w:rsidRDefault="00C73274" w:rsidP="00C73274">
      <w:pPr>
        <w:widowControl w:val="0"/>
        <w:ind w:right="284"/>
        <w:jc w:val="both"/>
        <w:rPr>
          <w:rFonts w:ascii="Arial" w:hAnsi="Arial"/>
          <w:b/>
          <w:sz w:val="24"/>
        </w:rPr>
      </w:pPr>
    </w:p>
    <w:p w14:paraId="0173836D" w14:textId="6D96FC59" w:rsidR="00286744" w:rsidRDefault="00C73274" w:rsidP="00C73274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 EXPOSIÇÃO DA MATÉRIA:</w:t>
      </w:r>
      <w:r>
        <w:rPr>
          <w:rFonts w:ascii="Arial" w:hAnsi="Arial"/>
          <w:sz w:val="24"/>
        </w:rPr>
        <w:t xml:space="preserve">  </w:t>
      </w:r>
      <w:r w:rsidR="00286744">
        <w:rPr>
          <w:rFonts w:ascii="Arial" w:hAnsi="Arial"/>
          <w:sz w:val="24"/>
        </w:rPr>
        <w:t>Projeto de autoria do Executivo Municipal, que dispõe sobre a concessão de revisão geral anual aos servidores públicos municipais, a concessão de aumento real a categorias de servidores públicos municipais e o reajuste do vale-alimentação, e dá outras providências.</w:t>
      </w:r>
    </w:p>
    <w:p w14:paraId="71027B79" w14:textId="6103767D" w:rsidR="00C73274" w:rsidRDefault="00286744" w:rsidP="00C73274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 </w:t>
      </w:r>
      <w:r w:rsidR="00C73274">
        <w:rPr>
          <w:rFonts w:ascii="Arial" w:hAnsi="Arial"/>
          <w:b/>
          <w:sz w:val="24"/>
        </w:rPr>
        <w:t>2 RELATÓRIO</w:t>
      </w:r>
      <w:r w:rsidR="00C73274" w:rsidRPr="008505F4">
        <w:rPr>
          <w:rFonts w:ascii="Arial" w:hAnsi="Arial"/>
          <w:b/>
          <w:bCs/>
          <w:sz w:val="24"/>
        </w:rPr>
        <w:t>:</w:t>
      </w:r>
    </w:p>
    <w:p w14:paraId="03EFB1F8" w14:textId="77777777" w:rsidR="00C670EB" w:rsidRPr="00364511" w:rsidRDefault="00000000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  <w:r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Por se tratar de projeto de Lei Complementar com tamanha relevância do ponto de vista </w:t>
      </w:r>
      <w:r w:rsidR="00A62099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trabalhistas para os servidores </w:t>
      </w:r>
      <w:r w:rsidR="00015F0C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do município</w:t>
      </w:r>
      <w:r w:rsidR="00A62099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, procurei me atentar em </w:t>
      </w:r>
      <w:r w:rsidR="00015F0C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verificar as condições e perspectivas sobre o reajuste,</w:t>
      </w:r>
      <w:r w:rsidR="00A62099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e passo a relatar:</w:t>
      </w:r>
    </w:p>
    <w:p w14:paraId="7F4BD071" w14:textId="77777777" w:rsidR="003D597F" w:rsidRDefault="00000000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  <w:r w:rsidRPr="00364511">
        <w:rPr>
          <w:rFonts w:ascii="Arial" w:hAnsi="Arial" w:cs="Arial"/>
          <w:b/>
          <w:color w:val="242424"/>
          <w:szCs w:val="26"/>
          <w:bdr w:val="none" w:sz="0" w:space="0" w:color="auto" w:frame="1"/>
        </w:rPr>
        <w:t>1 –</w:t>
      </w:r>
      <w:r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</w:t>
      </w:r>
      <w:proofErr w:type="gramStart"/>
      <w:r w:rsidR="00A62099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o</w:t>
      </w:r>
      <w:proofErr w:type="gramEnd"/>
      <w:r w:rsidR="00A62099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reajuste de salário</w:t>
      </w:r>
      <w:r w:rsidR="00594933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em </w:t>
      </w:r>
      <w:r w:rsidR="000A0560">
        <w:rPr>
          <w:rFonts w:ascii="Arial" w:hAnsi="Arial" w:cs="Arial"/>
          <w:color w:val="242424"/>
          <w:szCs w:val="26"/>
          <w:bdr w:val="none" w:sz="0" w:space="0" w:color="auto" w:frame="1"/>
        </w:rPr>
        <w:t>5</w:t>
      </w:r>
      <w:r w:rsidR="00594933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% repõe a perda do período,</w:t>
      </w:r>
      <w:r w:rsidR="003A39BF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acima</w:t>
      </w:r>
      <w:r w:rsidR="00594933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inflação acumulada, </w:t>
      </w:r>
      <w:r w:rsidR="003A39BF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que foi de 4,39% </w:t>
      </w:r>
      <w:r w:rsidR="00015F0C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tendo valor de aumento real</w:t>
      </w:r>
      <w:r w:rsidR="003A39BF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em 0,61%</w:t>
      </w:r>
      <w:r w:rsidR="00594933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;</w:t>
      </w:r>
    </w:p>
    <w:p w14:paraId="4D849AD5" w14:textId="77777777" w:rsidR="00C73274" w:rsidRPr="00364511" w:rsidRDefault="00C73274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</w:p>
    <w:p w14:paraId="1A8869E7" w14:textId="6CEFCBF6" w:rsidR="00BA615D" w:rsidRDefault="00000000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  <w:r w:rsidRPr="00364511">
        <w:rPr>
          <w:rFonts w:ascii="Arial" w:hAnsi="Arial" w:cs="Arial"/>
          <w:b/>
          <w:color w:val="242424"/>
          <w:szCs w:val="26"/>
          <w:bdr w:val="none" w:sz="0" w:space="0" w:color="auto" w:frame="1"/>
        </w:rPr>
        <w:t>2 –</w:t>
      </w:r>
      <w:r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</w:t>
      </w:r>
      <w:proofErr w:type="gramStart"/>
      <w:r w:rsidR="00594933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o</w:t>
      </w:r>
      <w:proofErr w:type="gramEnd"/>
      <w:r w:rsidR="00594933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</w:t>
      </w:r>
      <w:r w:rsidR="00D76C8B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reajuste</w:t>
      </w:r>
      <w:r w:rsidR="00594933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de </w:t>
      </w:r>
      <w:r w:rsidR="000A0560">
        <w:rPr>
          <w:rFonts w:ascii="Arial" w:hAnsi="Arial" w:cs="Arial"/>
          <w:color w:val="242424"/>
          <w:szCs w:val="26"/>
          <w:bdr w:val="none" w:sz="0" w:space="0" w:color="auto" w:frame="1"/>
        </w:rPr>
        <w:t>30</w:t>
      </w:r>
      <w:r w:rsidR="00015F0C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% no </w:t>
      </w:r>
      <w:r w:rsidR="00404EE5">
        <w:rPr>
          <w:rFonts w:ascii="Arial" w:hAnsi="Arial" w:cs="Arial"/>
          <w:color w:val="242424"/>
          <w:szCs w:val="26"/>
          <w:bdr w:val="none" w:sz="0" w:space="0" w:color="auto" w:frame="1"/>
        </w:rPr>
        <w:t>v</w:t>
      </w:r>
      <w:r w:rsidR="00015F0C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ale</w:t>
      </w:r>
      <w:r w:rsidR="00404EE5">
        <w:rPr>
          <w:rFonts w:ascii="Arial" w:hAnsi="Arial" w:cs="Arial"/>
          <w:color w:val="242424"/>
          <w:szCs w:val="26"/>
          <w:bdr w:val="none" w:sz="0" w:space="0" w:color="auto" w:frame="1"/>
        </w:rPr>
        <w:t>-</w:t>
      </w:r>
      <w:r w:rsidR="00015F0C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alimentação aumenta de </w:t>
      </w:r>
      <w:r w:rsidR="00594933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R$ </w:t>
      </w:r>
      <w:r w:rsidR="00F30DB4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882,24</w:t>
      </w:r>
      <w:r w:rsidR="00594933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para R$ </w:t>
      </w:r>
      <w:r w:rsidR="00F30DB4">
        <w:rPr>
          <w:rFonts w:ascii="Arial" w:hAnsi="Arial" w:cs="Arial"/>
          <w:color w:val="242424"/>
          <w:szCs w:val="26"/>
          <w:bdr w:val="none" w:sz="0" w:space="0" w:color="auto" w:frame="1"/>
        </w:rPr>
        <w:t>1150,00</w:t>
      </w:r>
      <w:r w:rsidR="00D76C8B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, que </w:t>
      </w:r>
      <w:r w:rsidR="00015F0C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fica </w:t>
      </w:r>
      <w:r w:rsidR="00F30DB4">
        <w:rPr>
          <w:rFonts w:ascii="Arial" w:hAnsi="Arial" w:cs="Arial"/>
          <w:color w:val="242424"/>
          <w:szCs w:val="26"/>
          <w:bdr w:val="none" w:sz="0" w:space="0" w:color="auto" w:frame="1"/>
        </w:rPr>
        <w:t>muito acima</w:t>
      </w:r>
      <w:r w:rsidR="00015F0C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da inflação dos alimentos, que </w:t>
      </w:r>
      <w:r w:rsidR="00D76C8B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foi de </w:t>
      </w:r>
      <w:r w:rsidR="00F30DB4">
        <w:rPr>
          <w:rFonts w:ascii="Arial" w:hAnsi="Arial" w:cs="Arial"/>
          <w:color w:val="242424"/>
          <w:szCs w:val="26"/>
          <w:bdr w:val="none" w:sz="0" w:space="0" w:color="auto" w:frame="1"/>
        </w:rPr>
        <w:t>4,64</w:t>
      </w:r>
      <w:r w:rsidR="00D76C8B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%</w:t>
      </w:r>
      <w:r w:rsidR="00015F0C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nos últimos 12 meses</w:t>
      </w:r>
      <w:r w:rsidR="00F30DB4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. </w:t>
      </w:r>
      <w:r w:rsidR="00015F0C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Além disso, a municipalidade </w:t>
      </w:r>
      <w:r w:rsidR="00F30DB4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aumento os valores </w:t>
      </w:r>
      <w:r w:rsidR="00015F0C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destinados às datas comemorativas da Páscoa, dia do Servidor Público e Natal</w:t>
      </w:r>
      <w:r w:rsidR="00F30DB4">
        <w:rPr>
          <w:rFonts w:ascii="Arial" w:hAnsi="Arial" w:cs="Arial"/>
          <w:color w:val="242424"/>
          <w:szCs w:val="26"/>
          <w:bdr w:val="none" w:sz="0" w:space="0" w:color="auto" w:frame="1"/>
        </w:rPr>
        <w:t>, passando de R$ 220,00 para R$ 300,00</w:t>
      </w:r>
      <w:r w:rsidR="003A39BF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(R$ 75,00 para a </w:t>
      </w:r>
      <w:proofErr w:type="gramStart"/>
      <w:r w:rsidR="003A39BF">
        <w:rPr>
          <w:rFonts w:ascii="Arial" w:hAnsi="Arial" w:cs="Arial"/>
          <w:color w:val="242424"/>
          <w:szCs w:val="26"/>
          <w:bdr w:val="none" w:sz="0" w:space="0" w:color="auto" w:frame="1"/>
        </w:rPr>
        <w:t>Páscoa,R</w:t>
      </w:r>
      <w:proofErr w:type="gramEnd"/>
      <w:r w:rsidR="003A39BF">
        <w:rPr>
          <w:rFonts w:ascii="Arial" w:hAnsi="Arial" w:cs="Arial"/>
          <w:color w:val="242424"/>
          <w:szCs w:val="26"/>
          <w:bdr w:val="none" w:sz="0" w:space="0" w:color="auto" w:frame="1"/>
        </w:rPr>
        <w:t>$ 75,00 para o Dia do Servidor Público Municipal e R$ 150,00 para o Natal)</w:t>
      </w:r>
      <w:r w:rsidR="00015F0C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;</w:t>
      </w:r>
    </w:p>
    <w:p w14:paraId="4976C4BB" w14:textId="77777777" w:rsidR="00C73274" w:rsidRPr="00364511" w:rsidRDefault="00C73274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</w:p>
    <w:p w14:paraId="7E53774A" w14:textId="4A1CA471" w:rsidR="00D76C8B" w:rsidRDefault="00000000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  <w:r w:rsidRPr="00364511">
        <w:rPr>
          <w:rFonts w:ascii="Arial" w:hAnsi="Arial" w:cs="Arial"/>
          <w:b/>
          <w:color w:val="242424"/>
          <w:szCs w:val="26"/>
          <w:bdr w:val="none" w:sz="0" w:space="0" w:color="auto" w:frame="1"/>
        </w:rPr>
        <w:t>3 –</w:t>
      </w:r>
      <w:r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Concessão de 3 faltas abonadas por ano, mediante requerimento e autorização da chefia imediata, o que podemos considerar um benef</w:t>
      </w:r>
      <w:r w:rsidR="00DD20BF">
        <w:rPr>
          <w:rFonts w:ascii="Arial" w:hAnsi="Arial" w:cs="Arial"/>
          <w:color w:val="242424"/>
          <w:szCs w:val="26"/>
          <w:bdr w:val="none" w:sz="0" w:space="0" w:color="auto" w:frame="1"/>
        </w:rPr>
        <w:t>í</w:t>
      </w:r>
      <w:r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cio mantido</w:t>
      </w:r>
      <w:r w:rsidR="003D597F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;</w:t>
      </w:r>
    </w:p>
    <w:p w14:paraId="21D532D4" w14:textId="77777777" w:rsidR="00C73274" w:rsidRPr="00364511" w:rsidRDefault="00C73274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</w:p>
    <w:p w14:paraId="631450CF" w14:textId="77777777" w:rsidR="00D76C8B" w:rsidRDefault="00000000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  <w:r w:rsidRPr="00364511">
        <w:rPr>
          <w:rFonts w:ascii="Arial" w:hAnsi="Arial" w:cs="Arial"/>
          <w:b/>
          <w:color w:val="242424"/>
          <w:szCs w:val="26"/>
          <w:bdr w:val="none" w:sz="0" w:space="0" w:color="auto" w:frame="1"/>
        </w:rPr>
        <w:t>4 –</w:t>
      </w:r>
      <w:r w:rsidR="00F668A4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</w:t>
      </w:r>
      <w:r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Concessão de 2 faltas justificadas para acompanhamento de dependentes menores de 16 anos e familiares idosos a partir de 60 anos, mediante declaração. Trata-se de mais um direito </w:t>
      </w:r>
      <w:r w:rsidR="004637F4">
        <w:rPr>
          <w:rFonts w:ascii="Arial" w:hAnsi="Arial" w:cs="Arial"/>
          <w:color w:val="242424"/>
          <w:szCs w:val="26"/>
          <w:bdr w:val="none" w:sz="0" w:space="0" w:color="auto" w:frame="1"/>
        </w:rPr>
        <w:t>ma</w:t>
      </w:r>
      <w:r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ntido</w:t>
      </w:r>
      <w:r w:rsidR="003611CB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.</w:t>
      </w:r>
    </w:p>
    <w:p w14:paraId="5D05D829" w14:textId="77777777" w:rsidR="00C73274" w:rsidRDefault="00C73274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</w:p>
    <w:p w14:paraId="1D6D0A04" w14:textId="77777777" w:rsidR="00F30DB4" w:rsidRDefault="00000000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  <w:r>
        <w:rPr>
          <w:rFonts w:ascii="Arial" w:hAnsi="Arial" w:cs="Arial"/>
          <w:b/>
          <w:color w:val="242424"/>
          <w:szCs w:val="26"/>
          <w:bdr w:val="none" w:sz="0" w:space="0" w:color="auto" w:frame="1"/>
        </w:rPr>
        <w:lastRenderedPageBreak/>
        <w:t>5</w:t>
      </w:r>
      <w:r w:rsidRPr="00364511">
        <w:rPr>
          <w:rFonts w:ascii="Arial" w:hAnsi="Arial" w:cs="Arial"/>
          <w:b/>
          <w:color w:val="242424"/>
          <w:szCs w:val="26"/>
          <w:bdr w:val="none" w:sz="0" w:space="0" w:color="auto" w:frame="1"/>
        </w:rPr>
        <w:t xml:space="preserve"> –</w:t>
      </w:r>
      <w:r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</w:t>
      </w:r>
      <w:r w:rsidR="00F668A4">
        <w:rPr>
          <w:rFonts w:ascii="Arial" w:hAnsi="Arial" w:cs="Arial"/>
          <w:color w:val="242424"/>
          <w:szCs w:val="26"/>
          <w:bdr w:val="none" w:sz="0" w:space="0" w:color="auto" w:frame="1"/>
        </w:rPr>
        <w:t>Assegura aos servidores municipais, nos termos do Artigo 7º, XIX, da Constituição Federal, a licença paternidade de 20 dias, em razão do nascimento de filho, de adoção ou de guarda judicial para fins de adoção de criança ou de adolescente, sem prejuízo do salário;</w:t>
      </w:r>
    </w:p>
    <w:p w14:paraId="4904EB9A" w14:textId="77777777" w:rsidR="00C73274" w:rsidRDefault="00C73274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</w:p>
    <w:p w14:paraId="7B25F5BE" w14:textId="6A15C953" w:rsidR="00F668A4" w:rsidRDefault="00286744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  <w:r>
        <w:rPr>
          <w:rFonts w:ascii="Arial" w:hAnsi="Arial" w:cs="Arial"/>
          <w:b/>
          <w:color w:val="242424"/>
          <w:szCs w:val="26"/>
          <w:bdr w:val="none" w:sz="0" w:space="0" w:color="auto" w:frame="1"/>
        </w:rPr>
        <w:t>6</w:t>
      </w:r>
      <w:r w:rsidRPr="00364511">
        <w:rPr>
          <w:rFonts w:ascii="Arial" w:hAnsi="Arial" w:cs="Arial"/>
          <w:b/>
          <w:color w:val="242424"/>
          <w:szCs w:val="26"/>
          <w:bdr w:val="none" w:sz="0" w:space="0" w:color="auto" w:frame="1"/>
        </w:rPr>
        <w:t xml:space="preserve"> –</w:t>
      </w:r>
      <w:r>
        <w:rPr>
          <w:rFonts w:ascii="Arial" w:hAnsi="Arial" w:cs="Arial"/>
          <w:b/>
          <w:color w:val="242424"/>
          <w:szCs w:val="26"/>
          <w:bdr w:val="none" w:sz="0" w:space="0" w:color="auto" w:frame="1"/>
        </w:rPr>
        <w:t xml:space="preserve"> </w:t>
      </w:r>
      <w:r>
        <w:rPr>
          <w:rFonts w:ascii="Arial" w:hAnsi="Arial" w:cs="Arial"/>
          <w:color w:val="242424"/>
          <w:szCs w:val="26"/>
          <w:bdr w:val="none" w:sz="0" w:space="0" w:color="auto" w:frame="1"/>
        </w:rPr>
        <w:t>Valorização de categorias especí</w:t>
      </w:r>
      <w:r w:rsidRPr="00F668A4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ficas, assegurando aumento real </w:t>
      </w:r>
      <w:r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entre 5% </w:t>
      </w:r>
      <w:proofErr w:type="gramStart"/>
      <w:r>
        <w:rPr>
          <w:rFonts w:ascii="Arial" w:hAnsi="Arial" w:cs="Arial"/>
          <w:color w:val="242424"/>
          <w:szCs w:val="26"/>
          <w:bdr w:val="none" w:sz="0" w:space="0" w:color="auto" w:frame="1"/>
        </w:rPr>
        <w:t>a</w:t>
      </w:r>
      <w:proofErr w:type="gramEnd"/>
      <w:r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10% </w:t>
      </w:r>
      <w:r w:rsidRPr="00F668A4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além do dissídio para </w:t>
      </w:r>
      <w:r w:rsidR="005B4D50">
        <w:rPr>
          <w:rFonts w:ascii="Arial" w:hAnsi="Arial" w:cs="Arial"/>
          <w:color w:val="242424"/>
          <w:szCs w:val="26"/>
          <w:bdr w:val="none" w:sz="0" w:space="0" w:color="auto" w:frame="1"/>
        </w:rPr>
        <w:t>69</w:t>
      </w:r>
      <w:r w:rsidRPr="00F668A4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</w:t>
      </w:r>
      <w:r>
        <w:rPr>
          <w:rFonts w:ascii="Arial" w:hAnsi="Arial" w:cs="Arial"/>
          <w:color w:val="242424"/>
          <w:szCs w:val="26"/>
          <w:bdr w:val="none" w:sz="0" w:space="0" w:color="auto" w:frame="1"/>
        </w:rPr>
        <w:t>funções</w:t>
      </w:r>
      <w:r w:rsidRPr="00F668A4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de servidores que tem o salário base abaixo de R$ 3.000,00. </w:t>
      </w:r>
      <w:r>
        <w:rPr>
          <w:rFonts w:ascii="Arial" w:hAnsi="Arial" w:cs="Arial"/>
          <w:color w:val="242424"/>
          <w:szCs w:val="26"/>
          <w:bdr w:val="none" w:sz="0" w:space="0" w:color="auto" w:frame="1"/>
        </w:rPr>
        <w:t>Nesse aspecto, cabe destacar que na planilha ane</w:t>
      </w:r>
      <w:r w:rsidR="005B4D50">
        <w:rPr>
          <w:rFonts w:ascii="Arial" w:hAnsi="Arial" w:cs="Arial"/>
          <w:color w:val="242424"/>
          <w:szCs w:val="26"/>
          <w:bdr w:val="none" w:sz="0" w:space="0" w:color="auto" w:frame="1"/>
        </w:rPr>
        <w:t>x</w:t>
      </w:r>
      <w:r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a ao referido PLC, constam </w:t>
      </w:r>
      <w:r w:rsidR="005B4D50">
        <w:rPr>
          <w:rFonts w:ascii="Arial" w:hAnsi="Arial" w:cs="Arial"/>
          <w:color w:val="242424"/>
          <w:szCs w:val="26"/>
          <w:bdr w:val="none" w:sz="0" w:space="0" w:color="auto" w:frame="1"/>
        </w:rPr>
        <w:t>ainda 31</w:t>
      </w:r>
      <w:r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funções de servidores em cargo de comissão que terão aumento de 8% para compensação da perda dos 8% que eram depositados relativos ao FGT</w:t>
      </w:r>
      <w:r w:rsidR="005B4D50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S e que, pela mudança de regime, passaram a não ter mais esse direito trabalhista garantido; </w:t>
      </w:r>
    </w:p>
    <w:p w14:paraId="16AD991C" w14:textId="77777777" w:rsidR="00C73274" w:rsidRDefault="00C73274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</w:p>
    <w:p w14:paraId="7A51865C" w14:textId="0EA67632" w:rsidR="0032499C" w:rsidRPr="00F668A4" w:rsidRDefault="00286744" w:rsidP="00364511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  <w:r>
        <w:rPr>
          <w:rFonts w:ascii="Arial" w:hAnsi="Arial" w:cs="Arial"/>
          <w:b/>
          <w:color w:val="242424"/>
          <w:szCs w:val="26"/>
          <w:bdr w:val="none" w:sz="0" w:space="0" w:color="auto" w:frame="1"/>
        </w:rPr>
        <w:t>7</w:t>
      </w:r>
      <w:r w:rsidRPr="005507EE">
        <w:rPr>
          <w:rFonts w:ascii="Arial" w:hAnsi="Arial" w:cs="Arial"/>
          <w:b/>
          <w:color w:val="242424"/>
          <w:szCs w:val="26"/>
          <w:bdr w:val="none" w:sz="0" w:space="0" w:color="auto" w:frame="1"/>
        </w:rPr>
        <w:t xml:space="preserve"> –</w:t>
      </w:r>
      <w:r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Assegura aos servidores municipais do magistério o pagamento das atualizações do Piso Nacional do Magistério, independente do mês referência para a revisão geral de servidores municipais. Porém, não trata do </w:t>
      </w:r>
      <w:r w:rsidR="005507EE">
        <w:rPr>
          <w:rFonts w:ascii="Arial" w:hAnsi="Arial" w:cs="Arial"/>
          <w:color w:val="242424"/>
          <w:szCs w:val="26"/>
          <w:bdr w:val="none" w:sz="0" w:space="0" w:color="auto" w:frame="1"/>
        </w:rPr>
        <w:t>do cumprimento da</w:t>
      </w:r>
      <w:r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Lei Federal nº. 15.326/2026</w:t>
      </w:r>
      <w:r w:rsidR="005507EE">
        <w:rPr>
          <w:rFonts w:ascii="Arial" w:hAnsi="Arial" w:cs="Arial"/>
          <w:color w:val="242424"/>
          <w:szCs w:val="26"/>
          <w:bdr w:val="none" w:sz="0" w:space="0" w:color="auto" w:frame="1"/>
        </w:rPr>
        <w:t>, que garante o enquadramento de profissionais da Educação Infantil na carreira do magistério, independentemente da nomenclatura do cargo (como Pajens e ADIs), assegurando o direito ao Piso Salarial Nacional.</w:t>
      </w:r>
    </w:p>
    <w:p w14:paraId="249C7FDE" w14:textId="77777777" w:rsidR="005B4D50" w:rsidRDefault="005B4D50" w:rsidP="00364511">
      <w:pPr>
        <w:pStyle w:val="xgmail-msobodytex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</w:p>
    <w:p w14:paraId="22E238A6" w14:textId="77777777" w:rsidR="006E4652" w:rsidRDefault="00000000" w:rsidP="0032499C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32499C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Com relação ao Capitulo VII, Artigo 8º, esse relator solicitou parecer jurídico junto a esta Casa de Leis e o parecer deixa explicito que </w:t>
      </w:r>
      <w:r w:rsidR="0032499C" w:rsidRPr="0032499C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>“</w:t>
      </w:r>
      <w:r w:rsidR="0032499C" w:rsidRPr="0032499C">
        <w:rPr>
          <w:rFonts w:ascii="Arial" w:hAnsi="Arial" w:cs="Arial"/>
          <w:sz w:val="24"/>
          <w:szCs w:val="24"/>
        </w:rPr>
        <w:t>A nosso ver, a intenção constante da proposta, em específico, do seu Capítulo VII, art.</w:t>
      </w:r>
      <w:r w:rsidR="0032499C">
        <w:rPr>
          <w:rFonts w:ascii="Arial" w:hAnsi="Arial" w:cs="Arial"/>
          <w:sz w:val="24"/>
          <w:szCs w:val="24"/>
        </w:rPr>
        <w:t xml:space="preserve"> </w:t>
      </w:r>
      <w:r w:rsidR="0032499C" w:rsidRPr="0032499C">
        <w:rPr>
          <w:rFonts w:ascii="Arial" w:hAnsi="Arial" w:cs="Arial"/>
          <w:sz w:val="24"/>
          <w:szCs w:val="24"/>
        </w:rPr>
        <w:t>8º, visando garantir o pagamento do adicional de 1/3 (um terço) de férias ao Prefeito, ao Vice-Prefeito, aos Secretários Municipais e aos Secretários Municipais Adjuntos, na forma do art. 7º,</w:t>
      </w:r>
      <w:r w:rsidR="0032499C">
        <w:rPr>
          <w:rFonts w:ascii="Arial" w:hAnsi="Arial" w:cs="Arial"/>
          <w:sz w:val="24"/>
          <w:szCs w:val="24"/>
        </w:rPr>
        <w:t xml:space="preserve"> </w:t>
      </w:r>
      <w:r w:rsidR="0032499C" w:rsidRPr="0032499C">
        <w:rPr>
          <w:rFonts w:ascii="Arial" w:hAnsi="Arial" w:cs="Arial"/>
          <w:sz w:val="24"/>
          <w:szCs w:val="24"/>
        </w:rPr>
        <w:t>XVII da CF, sem a atenção necessária as demais diretrizes legais e constitucionais, pode</w:t>
      </w:r>
      <w:r w:rsidR="0032499C">
        <w:rPr>
          <w:rFonts w:ascii="Arial" w:hAnsi="Arial" w:cs="Arial"/>
          <w:sz w:val="24"/>
          <w:szCs w:val="24"/>
        </w:rPr>
        <w:t xml:space="preserve"> </w:t>
      </w:r>
      <w:r w:rsidR="0032499C" w:rsidRPr="0032499C">
        <w:rPr>
          <w:rFonts w:ascii="Arial" w:hAnsi="Arial" w:cs="Arial"/>
          <w:sz w:val="24"/>
          <w:szCs w:val="24"/>
        </w:rPr>
        <w:t>culminar em resultados deverás desastroso, com sérias conseqüências aos agentes políticos</w:t>
      </w:r>
      <w:r w:rsidR="0032499C">
        <w:rPr>
          <w:rFonts w:ascii="Arial" w:hAnsi="Arial" w:cs="Arial"/>
          <w:sz w:val="24"/>
          <w:szCs w:val="24"/>
        </w:rPr>
        <w:t xml:space="preserve"> envolvidos”. </w:t>
      </w:r>
    </w:p>
    <w:p w14:paraId="5BA3F957" w14:textId="1CD78630" w:rsidR="0032499C" w:rsidRPr="0032499C" w:rsidRDefault="00000000" w:rsidP="0032499C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óbvio, o parecer é orientador e trata das questões formais do PLC e este relator entende prudente seguir o que consta no relatório e sugere a supressão do Capítulo VII do projeto, e que os seguintes sejam reordenados para garantia da continuidade em seu regramento.</w:t>
      </w:r>
    </w:p>
    <w:p w14:paraId="3CA171EC" w14:textId="77777777" w:rsidR="006E4652" w:rsidRPr="00364511" w:rsidRDefault="006E4652" w:rsidP="00364511">
      <w:pPr>
        <w:pStyle w:val="xgmail-msobodytext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</w:rPr>
      </w:pPr>
    </w:p>
    <w:p w14:paraId="6049FB7B" w14:textId="77777777" w:rsidR="00286744" w:rsidRDefault="00286744" w:rsidP="00364511">
      <w:pPr>
        <w:pStyle w:val="xgmail-msobodytex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242424"/>
          <w:sz w:val="26"/>
          <w:szCs w:val="26"/>
          <w:u w:val="single"/>
          <w:bdr w:val="none" w:sz="0" w:space="0" w:color="auto" w:frame="1"/>
        </w:rPr>
      </w:pPr>
    </w:p>
    <w:p w14:paraId="1B72D4BD" w14:textId="77777777" w:rsidR="00286744" w:rsidRDefault="00286744" w:rsidP="00364511">
      <w:pPr>
        <w:pStyle w:val="xgmail-msobodytex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242424"/>
          <w:sz w:val="26"/>
          <w:szCs w:val="26"/>
          <w:u w:val="single"/>
          <w:bdr w:val="none" w:sz="0" w:space="0" w:color="auto" w:frame="1"/>
        </w:rPr>
      </w:pPr>
    </w:p>
    <w:p w14:paraId="189C331E" w14:textId="11419160" w:rsidR="00C95EFE" w:rsidRPr="00286744" w:rsidRDefault="00000000" w:rsidP="00364511">
      <w:pPr>
        <w:pStyle w:val="xgmail-msobodytex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42424"/>
        </w:rPr>
      </w:pPr>
      <w:r w:rsidRPr="00286744">
        <w:rPr>
          <w:rFonts w:ascii="Arial" w:hAnsi="Arial" w:cs="Arial"/>
          <w:b/>
          <w:bCs/>
          <w:color w:val="242424"/>
          <w:sz w:val="26"/>
          <w:szCs w:val="26"/>
          <w:bdr w:val="none" w:sz="0" w:space="0" w:color="auto" w:frame="1"/>
        </w:rPr>
        <w:t>MÉRITO</w:t>
      </w:r>
      <w:r w:rsidR="00C73274" w:rsidRPr="00286744">
        <w:rPr>
          <w:rFonts w:ascii="Arial" w:hAnsi="Arial" w:cs="Arial"/>
          <w:b/>
          <w:bCs/>
          <w:color w:val="242424"/>
          <w:sz w:val="26"/>
          <w:szCs w:val="26"/>
          <w:bdr w:val="none" w:sz="0" w:space="0" w:color="auto" w:frame="1"/>
        </w:rPr>
        <w:t>:</w:t>
      </w:r>
    </w:p>
    <w:p w14:paraId="31BD8AC5" w14:textId="77777777" w:rsidR="003611CB" w:rsidRPr="00364511" w:rsidRDefault="00000000" w:rsidP="00364511">
      <w:pPr>
        <w:pStyle w:val="xmsonormal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</w:rPr>
      </w:pPr>
      <w:r w:rsidRPr="00364511">
        <w:rPr>
          <w:rFonts w:ascii="Arial" w:hAnsi="Arial" w:cs="Arial"/>
          <w:color w:val="242424"/>
        </w:rPr>
        <w:t xml:space="preserve">Quanto ao mérito, </w:t>
      </w:r>
      <w:r w:rsidR="00364511" w:rsidRPr="00364511">
        <w:rPr>
          <w:rFonts w:ascii="Arial" w:hAnsi="Arial" w:cs="Arial"/>
          <w:color w:val="242424"/>
        </w:rPr>
        <w:t>devemos sempre ressaltar a importância de se manter direitos dos trabalhadores e sempre que possível, ampliá-los. O trabalhador valorizado sempre irá exercer a sua função de maneira mais produtiva.</w:t>
      </w:r>
    </w:p>
    <w:p w14:paraId="4F816B3A" w14:textId="1F58075E" w:rsidR="00364511" w:rsidRPr="00364511" w:rsidRDefault="00000000" w:rsidP="00364511">
      <w:pPr>
        <w:pStyle w:val="xmsonormal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rFonts w:ascii="Arial" w:hAnsi="Arial" w:cs="Arial"/>
          <w:color w:val="242424"/>
        </w:rPr>
      </w:pPr>
      <w:r w:rsidRPr="00364511">
        <w:rPr>
          <w:rFonts w:ascii="Arial" w:hAnsi="Arial" w:cs="Arial"/>
          <w:color w:val="242424"/>
        </w:rPr>
        <w:t xml:space="preserve">Este relator </w:t>
      </w:r>
      <w:r w:rsidR="0032499C">
        <w:rPr>
          <w:rFonts w:ascii="Arial" w:hAnsi="Arial" w:cs="Arial"/>
          <w:color w:val="242424"/>
        </w:rPr>
        <w:t>entende como producente a</w:t>
      </w:r>
      <w:r w:rsidRPr="00364511">
        <w:rPr>
          <w:rFonts w:ascii="Arial" w:hAnsi="Arial" w:cs="Arial"/>
          <w:color w:val="242424"/>
        </w:rPr>
        <w:t xml:space="preserve"> mesa de negociação permanente </w:t>
      </w:r>
      <w:r w:rsidR="0032499C">
        <w:rPr>
          <w:rFonts w:ascii="Arial" w:hAnsi="Arial" w:cs="Arial"/>
          <w:color w:val="242424"/>
        </w:rPr>
        <w:t>criada para andamento</w:t>
      </w:r>
      <w:r w:rsidRPr="00364511">
        <w:rPr>
          <w:rFonts w:ascii="Arial" w:hAnsi="Arial" w:cs="Arial"/>
          <w:color w:val="242424"/>
        </w:rPr>
        <w:t xml:space="preserve"> da política trabalhista da municipalidade, respeitando os pleitos do sindicato que representa a categoria, e que pode, de maneira intersetorial, trazer mais benefícios aos servidores, além de ser um canal direto para solucionar questões de assédio moral no trabalho, insalubridade, </w:t>
      </w:r>
      <w:r w:rsidR="00FD7BAD">
        <w:rPr>
          <w:rFonts w:ascii="Arial" w:hAnsi="Arial" w:cs="Arial"/>
          <w:color w:val="242424"/>
        </w:rPr>
        <w:t xml:space="preserve">promover saúde no trabalho, lutar contra </w:t>
      </w:r>
      <w:r w:rsidRPr="00364511">
        <w:rPr>
          <w:rFonts w:ascii="Arial" w:hAnsi="Arial" w:cs="Arial"/>
          <w:color w:val="242424"/>
        </w:rPr>
        <w:t>condições desiguais</w:t>
      </w:r>
      <w:r w:rsidR="0032499C">
        <w:rPr>
          <w:rFonts w:ascii="Arial" w:hAnsi="Arial" w:cs="Arial"/>
          <w:color w:val="242424"/>
        </w:rPr>
        <w:t xml:space="preserve"> de atuação dentro das funções e o devido enquadramento junto as leis federais e aos pisos salariais das categorias especificas que possuem os devidos conselhos constituídos.</w:t>
      </w:r>
    </w:p>
    <w:p w14:paraId="4B5A9128" w14:textId="77777777" w:rsidR="00334C49" w:rsidRDefault="00000000" w:rsidP="0036451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42424"/>
          <w:sz w:val="26"/>
          <w:szCs w:val="26"/>
          <w:bdr w:val="none" w:sz="0" w:space="0" w:color="auto" w:frame="1"/>
        </w:rPr>
      </w:pPr>
      <w:r w:rsidRPr="00364511">
        <w:rPr>
          <w:rFonts w:ascii="Arial" w:hAnsi="Arial" w:cs="Arial"/>
          <w:color w:val="242424"/>
          <w:sz w:val="26"/>
          <w:szCs w:val="26"/>
          <w:bdr w:val="none" w:sz="0" w:space="0" w:color="auto" w:frame="1"/>
        </w:rPr>
        <w:t> </w:t>
      </w:r>
    </w:p>
    <w:p w14:paraId="1B3E7A3F" w14:textId="4A80D43A" w:rsidR="00C73274" w:rsidRPr="00286744" w:rsidRDefault="00286744" w:rsidP="00364511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42424"/>
          <w:sz w:val="26"/>
          <w:szCs w:val="26"/>
          <w:bdr w:val="none" w:sz="0" w:space="0" w:color="auto" w:frame="1"/>
        </w:rPr>
      </w:pPr>
      <w:r w:rsidRPr="00286744">
        <w:rPr>
          <w:rFonts w:ascii="Arial" w:hAnsi="Arial" w:cs="Arial"/>
          <w:b/>
          <w:bCs/>
          <w:color w:val="242424"/>
          <w:sz w:val="26"/>
          <w:szCs w:val="26"/>
          <w:bdr w:val="none" w:sz="0" w:space="0" w:color="auto" w:frame="1"/>
        </w:rPr>
        <w:t>CONCLUSÃO:</w:t>
      </w:r>
      <w:r w:rsidRPr="00286744">
        <w:rPr>
          <w:rFonts w:ascii="Arial" w:hAnsi="Arial" w:cs="Arial"/>
          <w:color w:val="242424"/>
          <w:sz w:val="26"/>
          <w:szCs w:val="26"/>
          <w:bdr w:val="none" w:sz="0" w:space="0" w:color="auto" w:frame="1"/>
        </w:rPr>
        <w:t xml:space="preserve"> </w:t>
      </w:r>
      <w:r>
        <w:rPr>
          <w:rFonts w:ascii="Arial" w:hAnsi="Arial" w:cs="Arial"/>
          <w:color w:val="242424"/>
          <w:sz w:val="26"/>
          <w:szCs w:val="26"/>
          <w:bdr w:val="none" w:sz="0" w:space="0" w:color="auto" w:frame="1"/>
        </w:rPr>
        <w:t xml:space="preserve"> PELA APROVAÇÃO</w:t>
      </w:r>
    </w:p>
    <w:p w14:paraId="37DD1F87" w14:textId="77777777" w:rsidR="00C73274" w:rsidRDefault="00000000" w:rsidP="00286744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  <w:r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Do ponto de vista formal, </w:t>
      </w:r>
      <w:r w:rsidR="0032499C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após supressão do Capítulo VII, </w:t>
      </w:r>
      <w:r w:rsidR="003D597F"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não há óbice no referido projeto de lei complementar.</w:t>
      </w:r>
      <w:r w:rsidR="00C73274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</w:t>
      </w:r>
    </w:p>
    <w:p w14:paraId="39BBC5FB" w14:textId="6CE8BE65" w:rsidR="003D597F" w:rsidRDefault="00000000" w:rsidP="00286744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  <w:r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Manter todos os benefícios conquistados e ainda ampliar é fundamental para que o trabalhador tenha qualidade de vida e consiga ofertar a sua força de trabalho com mais energia e valorização.</w:t>
      </w:r>
    </w:p>
    <w:p w14:paraId="654C5402" w14:textId="77777777" w:rsidR="00286744" w:rsidRDefault="00000000" w:rsidP="00286744">
      <w:pPr>
        <w:pStyle w:val="xgmail-msobodytextinden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  <w:r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Oxalá permita que </w:t>
      </w:r>
      <w:r w:rsidR="00FD7BAD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um caminho seja trilhado para garantia da construção de um </w:t>
      </w:r>
      <w:r w:rsidR="0034115C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novo </w:t>
      </w:r>
      <w:r w:rsidR="00FD7BAD">
        <w:rPr>
          <w:rFonts w:ascii="Arial" w:hAnsi="Arial" w:cs="Arial"/>
          <w:color w:val="242424"/>
          <w:szCs w:val="26"/>
          <w:bdr w:val="none" w:sz="0" w:space="0" w:color="auto" w:frame="1"/>
        </w:rPr>
        <w:t>Plano de Cargos e Salários para os servidores</w:t>
      </w:r>
      <w:r w:rsidRPr="00364511">
        <w:rPr>
          <w:rFonts w:ascii="Arial" w:hAnsi="Arial" w:cs="Arial"/>
          <w:color w:val="242424"/>
          <w:szCs w:val="26"/>
          <w:bdr w:val="none" w:sz="0" w:space="0" w:color="auto" w:frame="1"/>
        </w:rPr>
        <w:t>.</w:t>
      </w:r>
      <w:r w:rsidR="00C73274">
        <w:rPr>
          <w:rFonts w:ascii="Arial" w:hAnsi="Arial" w:cs="Arial"/>
          <w:color w:val="242424"/>
          <w:szCs w:val="26"/>
          <w:bdr w:val="none" w:sz="0" w:space="0" w:color="auto" w:frame="1"/>
        </w:rPr>
        <w:t xml:space="preserve"> </w:t>
      </w:r>
    </w:p>
    <w:p w14:paraId="3F029B91" w14:textId="77777777" w:rsidR="00404EE5" w:rsidRDefault="00404EE5" w:rsidP="00FB63B8">
      <w:pPr>
        <w:ind w:right="284"/>
        <w:jc w:val="right"/>
        <w:rPr>
          <w:rFonts w:ascii="Arial" w:hAnsi="Arial"/>
          <w:sz w:val="24"/>
        </w:rPr>
      </w:pPr>
    </w:p>
    <w:p w14:paraId="762DD51A" w14:textId="69B4252A" w:rsidR="00FB63B8" w:rsidRDefault="00FB63B8" w:rsidP="00FB63B8">
      <w:pPr>
        <w:ind w:right="284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Casa do Poder Legislativo, 29 de maio de 2026.</w:t>
      </w:r>
    </w:p>
    <w:p w14:paraId="57552CB9" w14:textId="77777777" w:rsidR="00FB63B8" w:rsidRDefault="00FB63B8" w:rsidP="00FB63B8">
      <w:pPr>
        <w:ind w:right="284"/>
        <w:jc w:val="both"/>
        <w:rPr>
          <w:rFonts w:ascii="Arial" w:hAnsi="Arial"/>
          <w:sz w:val="24"/>
        </w:rPr>
      </w:pPr>
    </w:p>
    <w:p w14:paraId="25FD5094" w14:textId="77777777" w:rsidR="00FB63B8" w:rsidRPr="00FB63B8" w:rsidRDefault="00FB63B8" w:rsidP="00FB63B8">
      <w:pPr>
        <w:pStyle w:val="Ttulo3"/>
        <w:ind w:right="284"/>
        <w:jc w:val="right"/>
        <w:rPr>
          <w:rFonts w:ascii="Arial" w:hAnsi="Arial" w:cs="Arial"/>
          <w:b/>
          <w:color w:val="auto"/>
        </w:rPr>
      </w:pPr>
      <w:r w:rsidRPr="00FB63B8">
        <w:rPr>
          <w:rFonts w:ascii="Arial" w:hAnsi="Arial" w:cs="Arial"/>
          <w:b/>
          <w:color w:val="auto"/>
        </w:rPr>
        <w:t>BRUNO LEME</w:t>
      </w:r>
    </w:p>
    <w:p w14:paraId="2E6EAE6D" w14:textId="01C3A77E" w:rsidR="00FB63B8" w:rsidRDefault="00FB63B8" w:rsidP="00FB63B8">
      <w:pPr>
        <w:ind w:right="284"/>
        <w:jc w:val="right"/>
        <w:rPr>
          <w:b/>
          <w:sz w:val="24"/>
        </w:rPr>
      </w:pPr>
      <w:r w:rsidRPr="00FB63B8">
        <w:rPr>
          <w:rFonts w:ascii="Arial" w:hAnsi="Arial" w:cs="Arial"/>
          <w:bCs/>
          <w:sz w:val="24"/>
        </w:rPr>
        <w:t>R</w:t>
      </w:r>
      <w:r>
        <w:rPr>
          <w:rFonts w:ascii="Arial" w:hAnsi="Arial"/>
          <w:sz w:val="24"/>
        </w:rPr>
        <w:t>elator e membro da CJR</w:t>
      </w:r>
    </w:p>
    <w:p w14:paraId="046A1ED7" w14:textId="255DAC8D" w:rsidR="00FB63B8" w:rsidRPr="00364511" w:rsidRDefault="00FB63B8" w:rsidP="00C73274">
      <w:pPr>
        <w:pStyle w:val="xgmail-msobodytextinden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42424"/>
          <w:szCs w:val="26"/>
          <w:bdr w:val="none" w:sz="0" w:space="0" w:color="auto" w:frame="1"/>
        </w:rPr>
      </w:pPr>
    </w:p>
    <w:sectPr w:rsidR="00FB63B8" w:rsidRPr="00364511" w:rsidSect="00334C49">
      <w:headerReference w:type="default" r:id="rId6"/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5007" w14:textId="77777777" w:rsidR="002B79AA" w:rsidRDefault="002B79AA" w:rsidP="00D9369C">
      <w:pPr>
        <w:spacing w:after="0" w:line="240" w:lineRule="auto"/>
      </w:pPr>
      <w:r>
        <w:separator/>
      </w:r>
    </w:p>
  </w:endnote>
  <w:endnote w:type="continuationSeparator" w:id="0">
    <w:p w14:paraId="74AE61DB" w14:textId="77777777" w:rsidR="002B79AA" w:rsidRDefault="002B79AA" w:rsidP="00D9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66BE" w14:textId="77777777" w:rsidR="002B79AA" w:rsidRDefault="002B79AA" w:rsidP="00D9369C">
      <w:pPr>
        <w:spacing w:after="0" w:line="240" w:lineRule="auto"/>
      </w:pPr>
      <w:r>
        <w:separator/>
      </w:r>
    </w:p>
  </w:footnote>
  <w:footnote w:type="continuationSeparator" w:id="0">
    <w:p w14:paraId="1BC9CAC9" w14:textId="77777777" w:rsidR="002B79AA" w:rsidRDefault="002B79AA" w:rsidP="00D9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A556" w14:textId="77777777" w:rsidR="00D9369C" w:rsidRPr="003A351C" w:rsidRDefault="00D9369C" w:rsidP="00D9369C">
    <w:pPr>
      <w:pStyle w:val="Cabealho"/>
      <w:spacing w:before="360" w:after="360"/>
      <w:rPr>
        <w:sz w:val="32"/>
        <w:szCs w:val="32"/>
      </w:rPr>
    </w:pPr>
    <w:r w:rsidRPr="003A351C">
      <w:rPr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0" allowOverlap="1" wp14:anchorId="2DF8B055" wp14:editId="3891696C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A351C">
      <w:rPr>
        <w:b/>
        <w:bCs/>
        <w:sz w:val="32"/>
        <w:szCs w:val="32"/>
      </w:rPr>
      <w:t>CÂMARA MUNICIPAL DA ESTÂNCIA DE BRAGANÇA PAULISTA</w:t>
    </w:r>
  </w:p>
  <w:p w14:paraId="431DAC20" w14:textId="77777777" w:rsidR="00D9369C" w:rsidRDefault="00D936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FE"/>
    <w:rsid w:val="00005FA0"/>
    <w:rsid w:val="00015F0C"/>
    <w:rsid w:val="00096152"/>
    <w:rsid w:val="000A0560"/>
    <w:rsid w:val="000E0B77"/>
    <w:rsid w:val="000E357D"/>
    <w:rsid w:val="000E4E08"/>
    <w:rsid w:val="00153952"/>
    <w:rsid w:val="001A34E9"/>
    <w:rsid w:val="00286744"/>
    <w:rsid w:val="002976F5"/>
    <w:rsid w:val="002B79AA"/>
    <w:rsid w:val="00311AD0"/>
    <w:rsid w:val="0032499C"/>
    <w:rsid w:val="00334C49"/>
    <w:rsid w:val="0034115C"/>
    <w:rsid w:val="003611CB"/>
    <w:rsid w:val="00364511"/>
    <w:rsid w:val="003A39BF"/>
    <w:rsid w:val="003B7A62"/>
    <w:rsid w:val="003C7884"/>
    <w:rsid w:val="003D597F"/>
    <w:rsid w:val="003E1070"/>
    <w:rsid w:val="00404EE5"/>
    <w:rsid w:val="004637F4"/>
    <w:rsid w:val="004A3ED8"/>
    <w:rsid w:val="00520CF7"/>
    <w:rsid w:val="005507EE"/>
    <w:rsid w:val="00594933"/>
    <w:rsid w:val="005B4D50"/>
    <w:rsid w:val="005D6046"/>
    <w:rsid w:val="006652CF"/>
    <w:rsid w:val="00681BC6"/>
    <w:rsid w:val="006E4652"/>
    <w:rsid w:val="007658D2"/>
    <w:rsid w:val="007B5C4E"/>
    <w:rsid w:val="00897995"/>
    <w:rsid w:val="008A01C6"/>
    <w:rsid w:val="008C72C6"/>
    <w:rsid w:val="008F7CAB"/>
    <w:rsid w:val="0092273C"/>
    <w:rsid w:val="009525D7"/>
    <w:rsid w:val="009C4C63"/>
    <w:rsid w:val="00A1321D"/>
    <w:rsid w:val="00A62099"/>
    <w:rsid w:val="00B31495"/>
    <w:rsid w:val="00B65554"/>
    <w:rsid w:val="00BA615D"/>
    <w:rsid w:val="00BB4A7D"/>
    <w:rsid w:val="00C23E21"/>
    <w:rsid w:val="00C33A34"/>
    <w:rsid w:val="00C3759D"/>
    <w:rsid w:val="00C42A1A"/>
    <w:rsid w:val="00C46228"/>
    <w:rsid w:val="00C670EB"/>
    <w:rsid w:val="00C73274"/>
    <w:rsid w:val="00C86EC8"/>
    <w:rsid w:val="00C87294"/>
    <w:rsid w:val="00C95EFE"/>
    <w:rsid w:val="00CB2350"/>
    <w:rsid w:val="00CD3B56"/>
    <w:rsid w:val="00D75477"/>
    <w:rsid w:val="00D76C8B"/>
    <w:rsid w:val="00D9369C"/>
    <w:rsid w:val="00DD20BF"/>
    <w:rsid w:val="00DD2816"/>
    <w:rsid w:val="00E212FB"/>
    <w:rsid w:val="00ED4321"/>
    <w:rsid w:val="00F30DB4"/>
    <w:rsid w:val="00F64C32"/>
    <w:rsid w:val="00F668A4"/>
    <w:rsid w:val="00FB63B8"/>
    <w:rsid w:val="00FD7BAD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0EA2"/>
  <w15:docId w15:val="{AACDB9A8-D53C-4EB7-B739-8E0914BD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FA0"/>
  </w:style>
  <w:style w:type="paragraph" w:styleId="Ttulo1">
    <w:name w:val="heading 1"/>
    <w:basedOn w:val="Normal"/>
    <w:next w:val="Normal"/>
    <w:link w:val="Ttulo1Char"/>
    <w:qFormat/>
    <w:rsid w:val="00C7327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63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gmail-msotitle">
    <w:name w:val="x_gmail-msotitle"/>
    <w:basedOn w:val="Normal"/>
    <w:rsid w:val="00C9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C9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indent">
    <w:name w:val="x_gmail-msobodytextindent"/>
    <w:basedOn w:val="Normal"/>
    <w:rsid w:val="00C9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C9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3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9369C"/>
  </w:style>
  <w:style w:type="paragraph" w:styleId="Rodap">
    <w:name w:val="footer"/>
    <w:basedOn w:val="Normal"/>
    <w:link w:val="RodapChar"/>
    <w:uiPriority w:val="99"/>
    <w:unhideWhenUsed/>
    <w:rsid w:val="00D93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69C"/>
  </w:style>
  <w:style w:type="character" w:customStyle="1" w:styleId="Ttulo1Char">
    <w:name w:val="Título 1 Char"/>
    <w:basedOn w:val="Fontepargpadro"/>
    <w:link w:val="Ttulo1"/>
    <w:rsid w:val="00C7327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7327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73274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63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Leme</dc:creator>
  <cp:lastModifiedBy>THEREZA PAULA DE MORAES LUGLI</cp:lastModifiedBy>
  <cp:revision>11</cp:revision>
  <cp:lastPrinted>2025-02-28T16:00:00Z</cp:lastPrinted>
  <dcterms:created xsi:type="dcterms:W3CDTF">2026-05-29T11:31:00Z</dcterms:created>
  <dcterms:modified xsi:type="dcterms:W3CDTF">2026-05-29T13:39:00Z</dcterms:modified>
</cp:coreProperties>
</file>