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4409" w14:textId="77777777" w:rsidR="0028312C" w:rsidRDefault="0028312C" w:rsidP="008443D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2659ACA" w14:textId="03C77C91" w:rsidR="004A09CF" w:rsidRPr="00B3799F" w:rsidRDefault="00000000" w:rsidP="005F0776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B3799F"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AF018C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2C7798E1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07A4847" w14:textId="5781DFE8" w:rsidR="007E1062" w:rsidRPr="00283BCE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 convocação da 1</w:t>
      </w:r>
      <w:r w:rsidR="00AF018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283BCE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0E338065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D169CC" w14:textId="5C98E058" w:rsidR="007E1062" w:rsidRPr="00283BCE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Pelo presente, ficam convocados os vereadores integrantes da Comissão Permanente de Finanças, Orçamento, Obras, Serviços Públicos e Desenvolvimento Urbano para a 1</w:t>
      </w:r>
      <w:r w:rsidR="005F077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AF018C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AF018C">
        <w:rPr>
          <w:rFonts w:ascii="Arial" w:eastAsia="Times New Roman" w:hAnsi="Arial" w:cs="Arial"/>
          <w:sz w:val="24"/>
          <w:szCs w:val="24"/>
          <w:lang w:eastAsia="pt-BR"/>
        </w:rPr>
        <w:t>dezenove</w:t>
      </w:r>
      <w:r>
        <w:rPr>
          <w:rFonts w:ascii="Arial" w:eastAsia="Times New Roman" w:hAnsi="Arial" w:cs="Arial"/>
          <w:sz w:val="24"/>
          <w:szCs w:val="24"/>
          <w:lang w:eastAsia="pt-BR"/>
        </w:rPr>
        <w:t>) de maio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de 2026, </w:t>
      </w:r>
      <w:r>
        <w:rPr>
          <w:rFonts w:ascii="Arial" w:eastAsia="Times New Roman" w:hAnsi="Arial" w:cs="Arial"/>
          <w:sz w:val="24"/>
          <w:szCs w:val="24"/>
          <w:lang w:eastAsia="pt-BR"/>
        </w:rPr>
        <w:t>terça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-feira, com início às 10h, no Auditório Vereador José Nantala Bádue da Câmara Municipal da Estância de Bragança Paulista, localizada na Praça Hafiz Abi Chedid n° 125.</w:t>
      </w:r>
    </w:p>
    <w:p w14:paraId="44D49F69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7209790" w14:textId="2BECE69E" w:rsidR="007E1062" w:rsidRPr="005F0776" w:rsidRDefault="00000000" w:rsidP="005F077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 Bruno Leme, presidente, Missionária Pokaia, vice-presidente, Coronel Américo, Fábio Nascimento e Gabriel Gomes Curió, membros.</w:t>
      </w:r>
    </w:p>
    <w:p w14:paraId="0095713F" w14:textId="77777777" w:rsidR="0028312C" w:rsidRDefault="0028312C" w:rsidP="007E1062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8635F7C" w14:textId="0330C22A" w:rsidR="007E1062" w:rsidRPr="00283BCE" w:rsidRDefault="00000000" w:rsidP="007E1062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3752C84D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DDB0AE9" w14:textId="77777777" w:rsidR="007E1062" w:rsidRPr="00283BCE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573E7DC9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7E87F4" w14:textId="77777777" w:rsidR="00BB01E0" w:rsidRDefault="00C13C1C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 em trâmite</w:t>
      </w:r>
      <w:r w:rsidR="00BB01E0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015E6F83" w14:textId="77777777" w:rsidR="00BB01E0" w:rsidRDefault="00BB01E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1B01489" w14:textId="15AD48F5" w:rsidR="00C13C1C" w:rsidRPr="00C06977" w:rsidRDefault="00BB01E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B01E0">
        <w:rPr>
          <w:rFonts w:ascii="Arial" w:eastAsia="Times New Roman" w:hAnsi="Arial" w:cs="Arial"/>
          <w:b/>
          <w:sz w:val="24"/>
          <w:szCs w:val="24"/>
          <w:lang w:eastAsia="pt-BR"/>
        </w:rPr>
        <w:t>2.1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>E</w:t>
      </w:r>
      <w:r w:rsidR="00C13C1C" w:rsidRPr="00C06977">
        <w:rPr>
          <w:rFonts w:ascii="Arial" w:eastAsia="Times New Roman" w:hAnsi="Arial" w:cs="Arial"/>
          <w:bCs/>
          <w:sz w:val="24"/>
          <w:szCs w:val="24"/>
          <w:lang w:eastAsia="pt-BR"/>
        </w:rPr>
        <w:t>m regime especial:</w:t>
      </w:r>
    </w:p>
    <w:p w14:paraId="6F83E6BF" w14:textId="77777777" w:rsidR="00AF018C" w:rsidRDefault="00AF018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D31AE86" w14:textId="628B90B7" w:rsidR="00AF018C" w:rsidRPr="00AF018C" w:rsidRDefault="00AF018C" w:rsidP="007E1062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06977">
        <w:rPr>
          <w:rFonts w:ascii="Arial" w:hAnsi="Arial" w:cs="Arial"/>
          <w:b/>
          <w:sz w:val="24"/>
          <w:szCs w:val="24"/>
          <w:lang w:val="es-ES_tradnl"/>
        </w:rPr>
        <w:t xml:space="preserve">PROJETO DE LEI </w:t>
      </w:r>
      <w:proofErr w:type="spellStart"/>
      <w:r w:rsidRPr="00C06977"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C06977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30</w:t>
      </w:r>
      <w:r w:rsidRPr="00C06977">
        <w:rPr>
          <w:rFonts w:ascii="Arial" w:hAnsi="Arial" w:cs="Arial"/>
          <w:b/>
          <w:sz w:val="24"/>
          <w:szCs w:val="24"/>
          <w:lang w:val="es-ES_tradnl"/>
        </w:rPr>
        <w:t>/202</w:t>
      </w:r>
      <w:r>
        <w:rPr>
          <w:rFonts w:ascii="Arial" w:hAnsi="Arial" w:cs="Arial"/>
          <w:b/>
          <w:sz w:val="24"/>
          <w:szCs w:val="24"/>
          <w:lang w:val="es-ES_tradnl"/>
        </w:rPr>
        <w:t>6</w:t>
      </w:r>
      <w:r w:rsidRPr="00C06977">
        <w:rPr>
          <w:rFonts w:ascii="Arial" w:hAnsi="Arial" w:cs="Arial"/>
          <w:sz w:val="24"/>
          <w:szCs w:val="24"/>
          <w:lang w:val="es-ES_tradnl"/>
        </w:rPr>
        <w:t xml:space="preserve">, de </w:t>
      </w:r>
      <w:proofErr w:type="spellStart"/>
      <w:r w:rsidRPr="00C06977">
        <w:rPr>
          <w:rFonts w:ascii="Arial" w:hAnsi="Arial" w:cs="Arial"/>
          <w:sz w:val="24"/>
          <w:szCs w:val="24"/>
          <w:lang w:val="es-ES_tradnl"/>
        </w:rPr>
        <w:t>autoria</w:t>
      </w:r>
      <w:proofErr w:type="spellEnd"/>
      <w:r w:rsidRPr="00C06977">
        <w:rPr>
          <w:rFonts w:ascii="Arial" w:hAnsi="Arial" w:cs="Arial"/>
          <w:sz w:val="24"/>
          <w:szCs w:val="24"/>
          <w:lang w:val="es-ES_tradnl"/>
        </w:rPr>
        <w:t xml:space="preserve"> do Executivo Municipal, que d</w:t>
      </w:r>
      <w:proofErr w:type="spellStart"/>
      <w:r w:rsidRPr="00C06977">
        <w:rPr>
          <w:rFonts w:ascii="Arial" w:hAnsi="Arial" w:cs="Arial"/>
          <w:sz w:val="24"/>
          <w:szCs w:val="24"/>
        </w:rPr>
        <w:t>ispõe</w:t>
      </w:r>
      <w:proofErr w:type="spellEnd"/>
      <w:r w:rsidRPr="00C06977">
        <w:rPr>
          <w:rFonts w:ascii="Arial" w:hAnsi="Arial" w:cs="Arial"/>
          <w:sz w:val="24"/>
          <w:szCs w:val="24"/>
        </w:rPr>
        <w:t xml:space="preserve"> sobre as Diretrizes Orçamentárias para o exercício financeiro de 2027, em conformidade com o que dispõe a Constituição Federal, em seu art. 165, inciso II, e § 2º, que estabelece a obrigatoriedade da elaboração da Lei de Diretrizes Orçamentárias (LDO), por parte do Poder Executivo, para apreciação pela Egrégia Câmara Municipal</w:t>
      </w:r>
      <w:r>
        <w:rPr>
          <w:rFonts w:ascii="Arial" w:hAnsi="Arial" w:cs="Arial"/>
          <w:sz w:val="24"/>
          <w:szCs w:val="24"/>
        </w:rPr>
        <w:t>;</w:t>
      </w:r>
    </w:p>
    <w:p w14:paraId="4190F3F9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E297D29" w14:textId="240E7335" w:rsidR="00BB01E0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2.2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B01E0">
        <w:rPr>
          <w:rFonts w:ascii="Arial" w:eastAsia="Times New Roman" w:hAnsi="Arial" w:cs="Arial"/>
          <w:bCs/>
          <w:sz w:val="24"/>
          <w:szCs w:val="24"/>
          <w:lang w:eastAsia="pt-BR"/>
        </w:rPr>
        <w:t>Em regime ordinário:</w:t>
      </w:r>
    </w:p>
    <w:p w14:paraId="3B8D24C3" w14:textId="77777777" w:rsidR="00BB01E0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B5C1E4B" w14:textId="77777777" w:rsidR="00BB01E0" w:rsidRPr="00AF018C" w:rsidRDefault="00BB01E0" w:rsidP="00BB01E0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37AF4">
        <w:rPr>
          <w:rFonts w:ascii="Arial" w:hAnsi="Arial" w:cs="Arial"/>
          <w:b/>
          <w:bCs/>
          <w:sz w:val="24"/>
          <w:szCs w:val="24"/>
        </w:rPr>
        <w:t>PROJETO DE LEI Nº 28/2026</w:t>
      </w:r>
      <w:r w:rsidRPr="00237AF4">
        <w:rPr>
          <w:rFonts w:ascii="Arial" w:hAnsi="Arial" w:cs="Arial"/>
          <w:bCs/>
          <w:iCs/>
          <w:sz w:val="24"/>
          <w:szCs w:val="24"/>
        </w:rPr>
        <w:t>, de autoria do vereador Coronel Américo, que dispõe sobre a execução semanal do Hino Nacional Brasileiro e do Hino Oficial de Bragança Paulista nas escolas da rede municipal de ensino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14835460" w14:textId="77777777" w:rsidR="00BB01E0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0EC5EDC" w14:textId="46B084FD" w:rsidR="007E1062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5F077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5105D009" w14:textId="77777777" w:rsidR="005F0776" w:rsidRDefault="005F0776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64FF3CA" w14:textId="3C026E9A" w:rsidR="005F0776" w:rsidRPr="005F0776" w:rsidRDefault="005F0776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F0776">
        <w:rPr>
          <w:rFonts w:ascii="Arial" w:eastAsia="Calibri" w:hAnsi="Arial" w:cs="Arial"/>
          <w:b/>
          <w:sz w:val="24"/>
          <w:szCs w:val="24"/>
          <w:lang w:eastAsia="pt-BR"/>
        </w:rPr>
        <w:t>PROJETO DE LEI Nº 29/2026</w:t>
      </w:r>
      <w:r w:rsidRPr="005F0776">
        <w:rPr>
          <w:rFonts w:ascii="Arial" w:eastAsia="Calibri" w:hAnsi="Arial" w:cs="Arial"/>
          <w:bCs/>
          <w:sz w:val="24"/>
          <w:szCs w:val="24"/>
          <w:lang w:eastAsia="pt-BR"/>
        </w:rPr>
        <w:t xml:space="preserve">, de autoria do vereador Jota </w:t>
      </w:r>
      <w:proofErr w:type="spellStart"/>
      <w:r w:rsidRPr="005F0776">
        <w:rPr>
          <w:rFonts w:ascii="Arial" w:eastAsia="Calibri" w:hAnsi="Arial" w:cs="Arial"/>
          <w:bCs/>
          <w:sz w:val="24"/>
          <w:szCs w:val="24"/>
          <w:lang w:eastAsia="pt-BR"/>
        </w:rPr>
        <w:t>Malon</w:t>
      </w:r>
      <w:proofErr w:type="spellEnd"/>
      <w:r w:rsidRPr="005F0776">
        <w:rPr>
          <w:rFonts w:ascii="Arial" w:eastAsia="Calibri" w:hAnsi="Arial" w:cs="Arial"/>
          <w:bCs/>
          <w:sz w:val="24"/>
          <w:szCs w:val="24"/>
          <w:lang w:eastAsia="pt-BR"/>
        </w:rPr>
        <w:t>, que c</w:t>
      </w:r>
      <w:r w:rsidRPr="005F077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ria a Lei Manuela, que proíbe o funcionamento de motores de sucção em piscinas de uso coletivo enquanto abertas aos usuários, obriga </w:t>
      </w:r>
      <w:r w:rsidR="008D21E3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5F077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instalação de dispositivos para segurança e proteção dos usuários e dá outras providências;</w:t>
      </w:r>
    </w:p>
    <w:p w14:paraId="37002219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B28DC72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099DC035" w14:textId="77777777" w:rsidR="007E1062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0EA07BB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27DDA4D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417D9C8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D07F8FA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72BA9A6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E01217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10A3323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2FA243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0844248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3E36CFA" w14:textId="5670CD63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46D85D61" w14:textId="77777777" w:rsidR="007E1062" w:rsidRDefault="007E1062" w:rsidP="007E106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8332AB" w14:textId="6CE992D1" w:rsidR="007E1062" w:rsidRDefault="00000000" w:rsidP="007E1062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 w:rsidR="00AF018C">
        <w:rPr>
          <w:rFonts w:ascii="Arial" w:eastAsia="Times New Roman" w:hAnsi="Arial" w:cs="Arial"/>
          <w:sz w:val="24"/>
          <w:szCs w:val="24"/>
          <w:lang w:eastAsia="pt-BR"/>
        </w:rPr>
        <w:t>13 de maio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453BC18F" w14:textId="77777777" w:rsidR="007E1062" w:rsidRDefault="007E1062" w:rsidP="007E1062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07D531B" w14:textId="77777777" w:rsidR="007E1062" w:rsidRDefault="007E1062" w:rsidP="007E106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2EA0994" w14:textId="77777777" w:rsidR="007E1062" w:rsidRPr="00B3799F" w:rsidRDefault="00000000" w:rsidP="007E106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6F8213B1" w14:textId="3A6A3A34" w:rsidR="007E1062" w:rsidRPr="008443DA" w:rsidRDefault="00000000" w:rsidP="008443D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5215DE6A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3A6988" w14:textId="002622E8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Erika Regina </w:t>
      </w:r>
      <w:proofErr w:type="spellStart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Leonetti</w:t>
      </w:r>
      <w:proofErr w:type="spellEnd"/>
    </w:p>
    <w:p w14:paraId="17EF668B" w14:textId="77777777" w:rsidR="007E1062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(Diretoria Legislativa)</w:t>
      </w:r>
    </w:p>
    <w:p w14:paraId="563D97C5" w14:textId="77777777" w:rsidR="007E1062" w:rsidRPr="00A764BA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6EEDCE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3F44007" w14:textId="2C0261CE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Glaucia Mariana </w:t>
      </w:r>
      <w:proofErr w:type="spellStart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Cesila</w:t>
      </w:r>
      <w:proofErr w:type="spellEnd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Ferreira</w:t>
      </w:r>
    </w:p>
    <w:p w14:paraId="1C490FC2" w14:textId="77777777" w:rsidR="007E1062" w:rsidRPr="00195A73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p w14:paraId="39EE3655" w14:textId="77777777" w:rsidR="00435FA3" w:rsidRPr="00B3799F" w:rsidRDefault="00435FA3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435FA3" w:rsidRPr="00B3799F" w:rsidSect="00283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991" w:bottom="0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73B5" w14:textId="77777777" w:rsidR="00337FC6" w:rsidRDefault="00337FC6">
      <w:pPr>
        <w:spacing w:after="0" w:line="240" w:lineRule="auto"/>
      </w:pPr>
      <w:r>
        <w:separator/>
      </w:r>
    </w:p>
  </w:endnote>
  <w:endnote w:type="continuationSeparator" w:id="0">
    <w:p w14:paraId="798B22DD" w14:textId="77777777" w:rsidR="00337FC6" w:rsidRDefault="0033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0BE" w14:textId="77777777" w:rsidR="00ED37A1" w:rsidRDefault="00ED37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D379" w14:textId="77777777" w:rsidR="00DC6405" w:rsidRDefault="00DC6405" w:rsidP="004A09CF">
    <w:pPr>
      <w:pStyle w:val="Rodap"/>
      <w:ind w:right="-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435FE2A3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B584" w14:textId="77777777" w:rsidR="00337FC6" w:rsidRDefault="00337FC6">
      <w:pPr>
        <w:spacing w:after="0" w:line="240" w:lineRule="auto"/>
      </w:pPr>
      <w:r>
        <w:separator/>
      </w:r>
    </w:p>
  </w:footnote>
  <w:footnote w:type="continuationSeparator" w:id="0">
    <w:p w14:paraId="136C0915" w14:textId="77777777" w:rsidR="00337FC6" w:rsidRDefault="0033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CD67" w14:textId="77777777" w:rsidR="00ED37A1" w:rsidRDefault="00ED37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DCA8" w14:textId="77777777" w:rsidR="00ED37A1" w:rsidRDefault="00ED37A1" w:rsidP="00ED37A1">
    <w:pPr>
      <w:pStyle w:val="Cabealho"/>
    </w:pPr>
  </w:p>
  <w:p w14:paraId="7BF4DABD" w14:textId="77777777" w:rsidR="001D5359" w:rsidRPr="00E95169" w:rsidRDefault="00000000" w:rsidP="001D535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9264" behindDoc="0" locked="0" layoutInCell="0" allowOverlap="1" wp14:anchorId="5566444F" wp14:editId="4F576DFB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13477111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>
      <w:rPr>
        <w:b/>
        <w:bCs/>
        <w:sz w:val="36"/>
        <w:szCs w:val="36"/>
      </w:rPr>
      <w:t>C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MARA MUNICIPAL DA EST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NCIA DE BRAGANÇA PAULISTA</w:t>
    </w:r>
  </w:p>
  <w:p w14:paraId="7B789053" w14:textId="77777777" w:rsidR="00DC6405" w:rsidRPr="00ED37A1" w:rsidRDefault="00DC6405" w:rsidP="001D5359">
    <w:pPr>
      <w:tabs>
        <w:tab w:val="center" w:pos="4252"/>
        <w:tab w:val="right" w:pos="8504"/>
      </w:tabs>
      <w:spacing w:before="36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40D4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 wp14:anchorId="68230382" wp14:editId="224A7D73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23064678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C7D74"/>
    <w:rsid w:val="000F0B24"/>
    <w:rsid w:val="00112618"/>
    <w:rsid w:val="00195A73"/>
    <w:rsid w:val="001D5359"/>
    <w:rsid w:val="002313FA"/>
    <w:rsid w:val="002610F6"/>
    <w:rsid w:val="0028312C"/>
    <w:rsid w:val="00283BCE"/>
    <w:rsid w:val="002D00C6"/>
    <w:rsid w:val="002F504F"/>
    <w:rsid w:val="00310EB4"/>
    <w:rsid w:val="00337FC6"/>
    <w:rsid w:val="00374A5C"/>
    <w:rsid w:val="003857F4"/>
    <w:rsid w:val="003F4066"/>
    <w:rsid w:val="00403C59"/>
    <w:rsid w:val="00404A5D"/>
    <w:rsid w:val="00435FA3"/>
    <w:rsid w:val="004A09CF"/>
    <w:rsid w:val="004B021E"/>
    <w:rsid w:val="004E7E37"/>
    <w:rsid w:val="0051129F"/>
    <w:rsid w:val="00544669"/>
    <w:rsid w:val="005579C0"/>
    <w:rsid w:val="005F0776"/>
    <w:rsid w:val="00614DD6"/>
    <w:rsid w:val="006829D9"/>
    <w:rsid w:val="006C7CCA"/>
    <w:rsid w:val="00724928"/>
    <w:rsid w:val="0072786F"/>
    <w:rsid w:val="007632BC"/>
    <w:rsid w:val="0078084A"/>
    <w:rsid w:val="007E1062"/>
    <w:rsid w:val="007E50D7"/>
    <w:rsid w:val="008443DA"/>
    <w:rsid w:val="00856CD0"/>
    <w:rsid w:val="00895864"/>
    <w:rsid w:val="008D21E3"/>
    <w:rsid w:val="009B5B8D"/>
    <w:rsid w:val="00A24A0C"/>
    <w:rsid w:val="00A764BA"/>
    <w:rsid w:val="00A8512A"/>
    <w:rsid w:val="00AF018C"/>
    <w:rsid w:val="00B35F82"/>
    <w:rsid w:val="00B3799F"/>
    <w:rsid w:val="00B4089B"/>
    <w:rsid w:val="00B613EA"/>
    <w:rsid w:val="00BB01E0"/>
    <w:rsid w:val="00BD7ABB"/>
    <w:rsid w:val="00BE0F5C"/>
    <w:rsid w:val="00BE233B"/>
    <w:rsid w:val="00BF0527"/>
    <w:rsid w:val="00C13C1C"/>
    <w:rsid w:val="00CA42FB"/>
    <w:rsid w:val="00CC06EF"/>
    <w:rsid w:val="00D90091"/>
    <w:rsid w:val="00DC6405"/>
    <w:rsid w:val="00E010B7"/>
    <w:rsid w:val="00E1735B"/>
    <w:rsid w:val="00E216E2"/>
    <w:rsid w:val="00E445FA"/>
    <w:rsid w:val="00E54DAB"/>
    <w:rsid w:val="00E95169"/>
    <w:rsid w:val="00ED37A1"/>
    <w:rsid w:val="00F3446A"/>
    <w:rsid w:val="00F551F4"/>
    <w:rsid w:val="00F646F0"/>
    <w:rsid w:val="00F668F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E9DC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12</cp:revision>
  <dcterms:created xsi:type="dcterms:W3CDTF">2026-05-13T10:35:00Z</dcterms:created>
  <dcterms:modified xsi:type="dcterms:W3CDTF">2026-05-13T12:53:00Z</dcterms:modified>
  <dc:language>pt-BR</dc:language>
</cp:coreProperties>
</file>